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0AE" w:rsidRPr="00196BAC" w:rsidRDefault="00E040AE" w:rsidP="00196BAC">
      <w:pPr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4. Подпрограмма «Реализация молодежной политики </w:t>
      </w:r>
    </w:p>
    <w:p w:rsidR="00E040AE" w:rsidRPr="00196BAC" w:rsidRDefault="00E040AE" w:rsidP="00196BAC">
      <w:pPr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в </w:t>
      </w:r>
      <w:r w:rsidR="004B0AB5" w:rsidRPr="00196BAC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МО «Муниципальный округ Красногорский район Удмуртской Республики» </w:t>
      </w:r>
    </w:p>
    <w:p w:rsidR="00E040AE" w:rsidRPr="00196BAC" w:rsidRDefault="00E040AE" w:rsidP="00196BAC">
      <w:pPr>
        <w:autoSpaceDE w:val="0"/>
        <w:spacing w:after="0" w:line="240" w:lineRule="auto"/>
        <w:ind w:right="-85"/>
        <w:jc w:val="center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Краткая характеристика (паспорт) подпрограммы</w:t>
      </w:r>
    </w:p>
    <w:tbl>
      <w:tblPr>
        <w:tblW w:w="9925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1951"/>
        <w:gridCol w:w="7974"/>
      </w:tblGrid>
      <w:tr w:rsidR="00E040AE" w:rsidRPr="00196BAC" w:rsidTr="009C536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40AE" w:rsidRPr="00196BAC" w:rsidRDefault="00E040AE" w:rsidP="00196BAC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7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0AE" w:rsidRPr="00196BAC" w:rsidRDefault="00E040AE" w:rsidP="00196BAC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Реализация молодежной политики</w:t>
            </w:r>
          </w:p>
        </w:tc>
      </w:tr>
      <w:tr w:rsidR="00E040AE" w:rsidRPr="00196BAC" w:rsidTr="009C536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40AE" w:rsidRPr="00196BAC" w:rsidRDefault="00E040AE" w:rsidP="00196BAC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Координатор</w:t>
            </w:r>
          </w:p>
        </w:tc>
        <w:tc>
          <w:tcPr>
            <w:tcW w:w="7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0AE" w:rsidRPr="00196BAC" w:rsidRDefault="00E040AE" w:rsidP="00196BAC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Заместитель Главы Администрации по социальным вопросам </w:t>
            </w:r>
            <w:r w:rsidR="004B0AB5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МО «Муниципальный округ Красногорский район Удмуртской Республики» </w:t>
            </w: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E040AE" w:rsidRPr="00196BAC" w:rsidTr="009C536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40AE" w:rsidRPr="00196BAC" w:rsidRDefault="00E040AE" w:rsidP="00196BAC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Ответственный исполнитель </w:t>
            </w:r>
          </w:p>
        </w:tc>
        <w:tc>
          <w:tcPr>
            <w:tcW w:w="7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0AE" w:rsidRPr="00196BAC" w:rsidRDefault="00E040AE" w:rsidP="00196BAC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Администрация муниципального образования «Красногорский район»</w:t>
            </w:r>
          </w:p>
        </w:tc>
      </w:tr>
      <w:tr w:rsidR="00E040AE" w:rsidRPr="00196BAC" w:rsidTr="009C536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40AE" w:rsidRPr="00196BAC" w:rsidRDefault="00E040AE" w:rsidP="00196BAC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Соисполнители </w:t>
            </w:r>
          </w:p>
        </w:tc>
        <w:tc>
          <w:tcPr>
            <w:tcW w:w="7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0AE" w:rsidRPr="00196BAC" w:rsidRDefault="00F1069C" w:rsidP="00196BAC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Специалист по молодёжной политике отдела культуры, спорта и молодежной политики Администрации МО «Красногорский  район»</w:t>
            </w:r>
          </w:p>
          <w:p w:rsidR="00E040AE" w:rsidRPr="00196BAC" w:rsidRDefault="00E040AE" w:rsidP="00196BAC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МБУ МЦ «Встреча»</w:t>
            </w:r>
          </w:p>
          <w:p w:rsidR="00E040AE" w:rsidRPr="00196BAC" w:rsidRDefault="00E040AE" w:rsidP="00196BAC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Отдел образования Администрации </w:t>
            </w:r>
            <w:r w:rsidR="004B0AB5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МО «Муниципальный округ Красногорский район Удмуртской Республики» </w:t>
            </w:r>
          </w:p>
          <w:p w:rsidR="004B0AB5" w:rsidRPr="00196BAC" w:rsidRDefault="00E040AE" w:rsidP="00196BAC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Отдел культуры, спорта и молодежной политики Администрации </w:t>
            </w:r>
            <w:r w:rsidR="004B0AB5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МО «Муниципальный округ Красногорский район Удмуртской Республики»</w:t>
            </w:r>
          </w:p>
          <w:p w:rsidR="00E040AE" w:rsidRPr="00196BAC" w:rsidRDefault="004B0AB5" w:rsidP="00196BAC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E040AE" w:rsidRPr="00196BAC">
              <w:rPr>
                <w:rFonts w:ascii="Times New Roman" w:eastAsia="Calibri" w:hAnsi="Times New Roman" w:cs="Times New Roman"/>
                <w:bCs/>
                <w:color w:val="000000"/>
                <w:spacing w:val="6"/>
                <w:sz w:val="20"/>
                <w:szCs w:val="20"/>
                <w:lang w:eastAsia="ru-RU"/>
              </w:rPr>
              <w:t>Администрации муниципальных образований поселений (по согласованию)</w:t>
            </w:r>
          </w:p>
          <w:p w:rsidR="00E040AE" w:rsidRPr="00196BAC" w:rsidRDefault="00F1069C" w:rsidP="00196BAC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Пункт</w:t>
            </w:r>
            <w:r w:rsidR="00E040AE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полиции «Красногорск</w:t>
            </w: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ий</w:t>
            </w:r>
            <w:r w:rsidR="00E040AE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» (по согласованию)</w:t>
            </w:r>
          </w:p>
          <w:p w:rsidR="00E040AE" w:rsidRPr="00196BAC" w:rsidRDefault="00E040AE" w:rsidP="00196BAC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pacing w:val="6"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БУЗ УР «Красногорская РБ МЗ УР» (по согласованию)</w:t>
            </w:r>
          </w:p>
          <w:p w:rsidR="00E040AE" w:rsidRPr="00196BAC" w:rsidRDefault="00E040AE" w:rsidP="00196BAC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color w:val="000000"/>
                <w:spacing w:val="6"/>
                <w:sz w:val="20"/>
                <w:szCs w:val="20"/>
                <w:lang w:eastAsia="ru-RU"/>
              </w:rPr>
              <w:t>ГУ УР ЦЗН  Красногорского</w:t>
            </w:r>
            <w:r w:rsidR="009E5D2D" w:rsidRPr="00196BAC">
              <w:rPr>
                <w:rFonts w:ascii="Times New Roman" w:eastAsia="Calibri" w:hAnsi="Times New Roman" w:cs="Times New Roman"/>
                <w:bCs/>
                <w:color w:val="000000"/>
                <w:spacing w:val="6"/>
                <w:sz w:val="20"/>
                <w:szCs w:val="20"/>
                <w:lang w:eastAsia="ru-RU"/>
              </w:rPr>
              <w:t xml:space="preserve"> </w:t>
            </w:r>
            <w:r w:rsidRPr="00196BAC">
              <w:rPr>
                <w:rFonts w:ascii="Times New Roman" w:eastAsia="Calibri" w:hAnsi="Times New Roman" w:cs="Times New Roman"/>
                <w:bCs/>
                <w:color w:val="000000"/>
                <w:spacing w:val="6"/>
                <w:sz w:val="20"/>
                <w:szCs w:val="20"/>
                <w:lang w:eastAsia="ru-RU"/>
              </w:rPr>
              <w:t>района (по согласованию)</w:t>
            </w:r>
          </w:p>
        </w:tc>
      </w:tr>
      <w:tr w:rsidR="00E040AE" w:rsidRPr="00196BAC" w:rsidTr="009C536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40AE" w:rsidRPr="00196BAC" w:rsidRDefault="00E040AE" w:rsidP="00196BAC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Цель</w:t>
            </w:r>
          </w:p>
        </w:tc>
        <w:tc>
          <w:tcPr>
            <w:tcW w:w="7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0AE" w:rsidRPr="00196BAC" w:rsidRDefault="00E040AE" w:rsidP="00196BAC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Создание условий и возможностей для успешной социализации и эффективной самореализации детей и молодежи Красногорского района, развитие их потенциала в интересах общества.</w:t>
            </w:r>
          </w:p>
        </w:tc>
      </w:tr>
      <w:tr w:rsidR="00E040AE" w:rsidRPr="00196BAC" w:rsidTr="009C536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40AE" w:rsidRPr="00196BAC" w:rsidRDefault="00E040AE" w:rsidP="00196BAC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Задачи </w:t>
            </w:r>
          </w:p>
        </w:tc>
        <w:tc>
          <w:tcPr>
            <w:tcW w:w="7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0AE" w:rsidRPr="00196BAC" w:rsidRDefault="00E040AE" w:rsidP="00196BAC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1) Вовлечение молодежи в общественно-политическую жизнь, п</w:t>
            </w:r>
            <w:r w:rsidR="00AE13EF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овышение гражданской активности;</w:t>
            </w:r>
          </w:p>
          <w:p w:rsidR="00E040AE" w:rsidRPr="00196BAC" w:rsidRDefault="00E040AE" w:rsidP="00196BAC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2) Поддержка </w:t>
            </w:r>
            <w:r w:rsidR="00AE13EF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социальных молодежных инициатив;</w:t>
            </w:r>
          </w:p>
          <w:p w:rsidR="00E040AE" w:rsidRPr="00196BAC" w:rsidRDefault="00E040AE" w:rsidP="00196BAC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3) Формирование духовности, нравственности, пр</w:t>
            </w:r>
            <w:r w:rsidR="00AE13EF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опаганда здорового образа жизни;</w:t>
            </w:r>
          </w:p>
          <w:p w:rsidR="00E040AE" w:rsidRPr="00196BAC" w:rsidRDefault="00E040AE" w:rsidP="00196BAC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4) Предупреждение распространения в молодежной среде экстрем</w:t>
            </w:r>
            <w:r w:rsidR="00AE13EF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истских и антиобщественных идей;</w:t>
            </w:r>
          </w:p>
          <w:p w:rsidR="00E040AE" w:rsidRPr="00196BAC" w:rsidRDefault="00E040AE" w:rsidP="00196BAC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5) Профилактика безнадзорности и правонарушений несовершеннолетних, защита их прав, а также профилактик</w:t>
            </w:r>
            <w:r w:rsidR="00AE13EF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наркомании, алкоголизма</w:t>
            </w:r>
            <w:r w:rsidR="00AE13EF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и</w:t>
            </w: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других видов зависимо</w:t>
            </w:r>
            <w:r w:rsidR="00AE13EF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сти среди подростков и молодежи;</w:t>
            </w:r>
          </w:p>
          <w:p w:rsidR="00E040AE" w:rsidRPr="00196BAC" w:rsidRDefault="00E040AE" w:rsidP="00196BAC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6) Совершенствование системы патр</w:t>
            </w:r>
            <w:r w:rsidR="00AE13EF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иотического воспитания молодежи;</w:t>
            </w:r>
          </w:p>
          <w:p w:rsidR="00E040AE" w:rsidRPr="00196BAC" w:rsidRDefault="00E040AE" w:rsidP="00196BAC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7) Создание системы информирования подростков и молодежи об общественных</w:t>
            </w:r>
            <w:r w:rsidR="004B0AB5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движениях, социальных инициативах и реализуемых программах и проек</w:t>
            </w:r>
            <w:r w:rsidR="00AE13EF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тах в сфере молодежной политики;</w:t>
            </w:r>
          </w:p>
          <w:p w:rsidR="00E040AE" w:rsidRPr="00196BAC" w:rsidRDefault="00E040AE" w:rsidP="00196BAC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8) Развитие системы обратной связи с потребителями ус</w:t>
            </w:r>
            <w:r w:rsidR="00AE13EF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луг в сфере молодежной политики.</w:t>
            </w:r>
          </w:p>
        </w:tc>
      </w:tr>
      <w:tr w:rsidR="00E040AE" w:rsidRPr="00196BAC" w:rsidTr="009C536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40AE" w:rsidRPr="00196BAC" w:rsidRDefault="00E040AE" w:rsidP="00196BAC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Целевые показатели (индикаторы) </w:t>
            </w:r>
          </w:p>
        </w:tc>
        <w:tc>
          <w:tcPr>
            <w:tcW w:w="7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0AE" w:rsidRPr="00196BAC" w:rsidRDefault="00E040AE" w:rsidP="00196BAC">
            <w:pPr>
              <w:numPr>
                <w:ilvl w:val="0"/>
                <w:numId w:val="1"/>
              </w:numPr>
              <w:tabs>
                <w:tab w:val="clear" w:pos="720"/>
                <w:tab w:val="num" w:pos="221"/>
              </w:tabs>
              <w:suppressAutoHyphens/>
              <w:autoSpaceDE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Доля молодежи, охваченной районными мероприятиями в сфере молодежной политики, от общей численности молодежи, п</w:t>
            </w:r>
            <w:r w:rsidR="00AE13EF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роживающей на территории района;</w:t>
            </w:r>
          </w:p>
          <w:p w:rsidR="000B381F" w:rsidRPr="00196BAC" w:rsidRDefault="000B381F" w:rsidP="00196BAC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221"/>
              </w:tabs>
              <w:suppressAutoHyphens/>
              <w:autoSpaceDE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Количество детских и молодежных общественных объединений;</w:t>
            </w:r>
          </w:p>
          <w:p w:rsidR="00AE13EF" w:rsidRPr="00196BAC" w:rsidRDefault="00E040AE" w:rsidP="00196BAC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221"/>
              </w:tabs>
              <w:suppressAutoHyphens/>
              <w:autoSpaceDE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Доля молодежи, охваченной  муниципальными услугами (работами), от общей численности  молодежи, проживающей на те</w:t>
            </w:r>
            <w:r w:rsidR="00AE13EF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рритории района;</w:t>
            </w:r>
          </w:p>
          <w:p w:rsidR="00AE13EF" w:rsidRPr="00196BAC" w:rsidRDefault="00E040AE" w:rsidP="00196BAC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221"/>
              </w:tabs>
              <w:suppressAutoHyphens/>
              <w:autoSpaceDE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Количество мероприятий патриотической направленности, в том числе по допризывной подготовке для подростков и молодежи</w:t>
            </w:r>
            <w:r w:rsidR="004B0AB5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="00AE13EF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  <w:r w:rsidR="00AE13EF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;</w:t>
            </w:r>
          </w:p>
          <w:p w:rsidR="00AE13EF" w:rsidRPr="00196BAC" w:rsidRDefault="00E040AE" w:rsidP="00196BAC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221"/>
              </w:tabs>
              <w:suppressAutoHyphens/>
              <w:autoSpaceDE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Количество молодежи, охваченной консультационными услугами по вопросам семьи и брака, жилья</w:t>
            </w:r>
            <w:r w:rsidR="00AE13EF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;</w:t>
            </w:r>
          </w:p>
          <w:p w:rsidR="00E040AE" w:rsidRPr="00196BAC" w:rsidRDefault="00E040AE" w:rsidP="00196BAC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221"/>
              </w:tabs>
              <w:suppressAutoHyphens/>
              <w:autoSpaceDE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Количество детей и подростков  школьного возраста, охваченных  каникулярным отдыхом через организацию сводных отрядов,  а также  трудоустроенных  подростков   в районе  от общего числа детей и подростков, п</w:t>
            </w:r>
            <w:r w:rsidR="00AE13EF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роживающих на территории района.</w:t>
            </w:r>
          </w:p>
        </w:tc>
      </w:tr>
      <w:tr w:rsidR="00E040AE" w:rsidRPr="00196BAC" w:rsidTr="009C536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40AE" w:rsidRPr="00196BAC" w:rsidRDefault="00E040AE" w:rsidP="00196BAC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Сроки и этапы  реализации</w:t>
            </w:r>
          </w:p>
        </w:tc>
        <w:tc>
          <w:tcPr>
            <w:tcW w:w="7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0AE" w:rsidRPr="00196BAC" w:rsidRDefault="00277D67" w:rsidP="00196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Срок реализации - 2015-2024</w:t>
            </w:r>
            <w:r w:rsidR="00E040AE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годы.</w:t>
            </w:r>
          </w:p>
          <w:p w:rsidR="00E040AE" w:rsidRPr="00196BAC" w:rsidRDefault="00E040AE" w:rsidP="00196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Этапы реализации подпрограммы не выделяются.</w:t>
            </w:r>
          </w:p>
        </w:tc>
      </w:tr>
      <w:tr w:rsidR="00E040AE" w:rsidRPr="00196BAC" w:rsidTr="009C5363">
        <w:trPr>
          <w:trHeight w:val="452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40AE" w:rsidRPr="00196BAC" w:rsidRDefault="00E040AE" w:rsidP="00196BAC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Ресурсное обеспечение за счет средств бюджета  района </w:t>
            </w:r>
          </w:p>
        </w:tc>
        <w:tc>
          <w:tcPr>
            <w:tcW w:w="7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0AE" w:rsidRPr="00196BAC" w:rsidRDefault="00E040AE" w:rsidP="00196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Общий объем финансирования мероп</w:t>
            </w:r>
            <w:r w:rsidR="00342A91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риятий подпрограммы за 2015-2024</w:t>
            </w: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годы за счет средств бюджета </w:t>
            </w:r>
            <w:r w:rsidR="004B0AB5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МО «Муниципальный округ Красногорский район Удмуртской Республики» </w:t>
            </w:r>
            <w:r w:rsidR="00C70B6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составит 8 470</w:t>
            </w:r>
            <w:r w:rsidR="00CD5B82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="00C70B6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тыс. рублей, в том числе за счет собственных средств бюджета </w:t>
            </w:r>
            <w:r w:rsidR="004B0AB5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МО «Муниципальный округ Красногорский район Удмуртской Республики» </w:t>
            </w:r>
            <w:r w:rsidR="00C70B6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- 8 470</w:t>
            </w:r>
            <w:r w:rsidR="00CD5B82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="00C70B6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тыс. рублей, за счет субвенций из бюджета Удмуртской Ре</w:t>
            </w:r>
            <w:r w:rsidR="001A6378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спублики –         тыс. рублей.</w:t>
            </w:r>
            <w:proofErr w:type="gramEnd"/>
          </w:p>
          <w:p w:rsidR="00E040AE" w:rsidRPr="00196BAC" w:rsidRDefault="00E040AE" w:rsidP="00196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Сведения о ресурсном обеспечении подпрограммы за счет средств бюджета </w:t>
            </w:r>
            <w:r w:rsidR="004B0AB5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МО «Муниципальный округ Красногорский район Удмуртской Республики» </w:t>
            </w: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 годам реализации муниципальной программы (в тыс. руб.):</w:t>
            </w:r>
          </w:p>
          <w:tbl>
            <w:tblPr>
              <w:tblW w:w="7766" w:type="dxa"/>
              <w:tblLayout w:type="fixed"/>
              <w:tblLook w:val="0000" w:firstRow="0" w:lastRow="0" w:firstColumn="0" w:lastColumn="0" w:noHBand="0" w:noVBand="0"/>
            </w:tblPr>
            <w:tblGrid>
              <w:gridCol w:w="2250"/>
              <w:gridCol w:w="1494"/>
              <w:gridCol w:w="1960"/>
              <w:gridCol w:w="2062"/>
            </w:tblGrid>
            <w:tr w:rsidR="00E040AE" w:rsidRPr="00196BAC" w:rsidTr="00342A91"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E040AE" w:rsidRPr="00196BAC" w:rsidRDefault="00E040AE" w:rsidP="00196BAC">
                  <w:pPr>
                    <w:autoSpaceDE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Годы реализации</w:t>
                  </w:r>
                </w:p>
              </w:tc>
              <w:tc>
                <w:tcPr>
                  <w:tcW w:w="149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E040AE" w:rsidRPr="00196BAC" w:rsidRDefault="00E040AE" w:rsidP="00196BAC">
                  <w:pPr>
                    <w:autoSpaceDE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402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040AE" w:rsidRPr="00196BAC" w:rsidRDefault="00E040AE" w:rsidP="00196BAC">
                  <w:pPr>
                    <w:autoSpaceDE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В том числе:</w:t>
                  </w:r>
                </w:p>
              </w:tc>
            </w:tr>
            <w:tr w:rsidR="00E040AE" w:rsidRPr="00196BAC" w:rsidTr="00342A91"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E040AE" w:rsidRPr="00196BAC" w:rsidRDefault="00E040AE" w:rsidP="00196BAC">
                  <w:pPr>
                    <w:autoSpaceDE w:val="0"/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9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E040AE" w:rsidRPr="00196BAC" w:rsidRDefault="00E040AE" w:rsidP="00196BAC">
                  <w:pPr>
                    <w:autoSpaceDE w:val="0"/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E040AE" w:rsidRPr="00196BAC" w:rsidRDefault="00E040AE" w:rsidP="00196BAC">
                  <w:pPr>
                    <w:autoSpaceDE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Собственные средства бюджета </w:t>
                  </w:r>
                  <w:r w:rsidR="004B0AB5"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МО «Муниципальный округ Красногорский район Удмуртской Республики» </w:t>
                  </w:r>
                </w:p>
              </w:tc>
              <w:tc>
                <w:tcPr>
                  <w:tcW w:w="2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040AE" w:rsidRPr="00196BAC" w:rsidRDefault="00E040AE" w:rsidP="00196BAC">
                  <w:pPr>
                    <w:autoSpaceDE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Субвенции из бюджета УР</w:t>
                  </w:r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vertAlign w:val="superscript"/>
                      <w:lang w:eastAsia="ru-RU"/>
                    </w:rPr>
                    <w:footnoteReference w:id="1"/>
                  </w:r>
                </w:p>
                <w:p w:rsidR="00E040AE" w:rsidRPr="00196BAC" w:rsidRDefault="00E040AE" w:rsidP="00196BA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040AE" w:rsidRPr="00196BAC" w:rsidTr="00342A91">
              <w:tc>
                <w:tcPr>
                  <w:tcW w:w="2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040AE" w:rsidRPr="00196BAC" w:rsidRDefault="00E040AE" w:rsidP="00196BAC">
                  <w:pPr>
                    <w:autoSpaceDE w:val="0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smartTag w:uri="urn:schemas-microsoft-com:office:smarttags" w:element="metricconverter">
                    <w:smartTagPr>
                      <w:attr w:name="ProductID" w:val="2015 г"/>
                    </w:smartTagPr>
                    <w:r w:rsidRPr="00196BAC">
                      <w:rPr>
                        <w:rFonts w:ascii="Times New Roman" w:eastAsia="Calibri" w:hAnsi="Times New Roman" w:cs="Times New Roman"/>
                        <w:bCs/>
                        <w:sz w:val="20"/>
                        <w:szCs w:val="20"/>
                        <w:lang w:eastAsia="ru-RU"/>
                      </w:rPr>
                      <w:t>2015 г</w:t>
                    </w:r>
                  </w:smartTag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14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E040AE" w:rsidRPr="00196BAC" w:rsidRDefault="00342A91" w:rsidP="00196BAC">
                  <w:pPr>
                    <w:autoSpaceDE w:val="0"/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E040AE" w:rsidRPr="00196BAC" w:rsidRDefault="00342A91" w:rsidP="00196BAC">
                  <w:pPr>
                    <w:autoSpaceDE w:val="0"/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040AE" w:rsidRPr="00196BAC" w:rsidRDefault="00E040AE" w:rsidP="00196BAC">
                  <w:pPr>
                    <w:autoSpaceDE w:val="0"/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040AE" w:rsidRPr="00196BAC" w:rsidTr="00342A91">
              <w:tc>
                <w:tcPr>
                  <w:tcW w:w="2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040AE" w:rsidRPr="00196BAC" w:rsidRDefault="00E040AE" w:rsidP="00196BAC">
                  <w:pPr>
                    <w:autoSpaceDE w:val="0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smartTag w:uri="urn:schemas-microsoft-com:office:smarttags" w:element="metricconverter">
                    <w:smartTagPr>
                      <w:attr w:name="ProductID" w:val="2016 г"/>
                    </w:smartTagPr>
                    <w:r w:rsidRPr="00196BAC">
                      <w:rPr>
                        <w:rFonts w:ascii="Times New Roman" w:eastAsia="Calibri" w:hAnsi="Times New Roman" w:cs="Times New Roman"/>
                        <w:bCs/>
                        <w:sz w:val="20"/>
                        <w:szCs w:val="20"/>
                        <w:lang w:eastAsia="ru-RU"/>
                      </w:rPr>
                      <w:t>2016 г</w:t>
                    </w:r>
                  </w:smartTag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14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E040AE" w:rsidRPr="00196BAC" w:rsidRDefault="00342A91" w:rsidP="00196BAC">
                  <w:pPr>
                    <w:autoSpaceDE w:val="0"/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E040AE" w:rsidRPr="00196BAC" w:rsidRDefault="00342A91" w:rsidP="00196BAC">
                  <w:pPr>
                    <w:autoSpaceDE w:val="0"/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040AE" w:rsidRPr="00196BAC" w:rsidRDefault="00E040AE" w:rsidP="00196BAC">
                  <w:pPr>
                    <w:autoSpaceDE w:val="0"/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040AE" w:rsidRPr="00196BAC" w:rsidTr="00342A91">
              <w:tc>
                <w:tcPr>
                  <w:tcW w:w="2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040AE" w:rsidRPr="00196BAC" w:rsidRDefault="00E040AE" w:rsidP="00196BAC">
                  <w:pPr>
                    <w:autoSpaceDE w:val="0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smartTag w:uri="urn:schemas-microsoft-com:office:smarttags" w:element="metricconverter">
                    <w:smartTagPr>
                      <w:attr w:name="ProductID" w:val="2017 г"/>
                    </w:smartTagPr>
                    <w:r w:rsidRPr="00196BAC">
                      <w:rPr>
                        <w:rFonts w:ascii="Times New Roman" w:eastAsia="Calibri" w:hAnsi="Times New Roman" w:cs="Times New Roman"/>
                        <w:bCs/>
                        <w:sz w:val="20"/>
                        <w:szCs w:val="20"/>
                        <w:lang w:eastAsia="ru-RU"/>
                      </w:rPr>
                      <w:t>2017 г</w:t>
                    </w:r>
                  </w:smartTag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14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E040AE" w:rsidRPr="00196BAC" w:rsidRDefault="00342A91" w:rsidP="00196BAC">
                  <w:pPr>
                    <w:autoSpaceDE w:val="0"/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1 179,1</w:t>
                  </w:r>
                </w:p>
              </w:tc>
              <w:tc>
                <w:tcPr>
                  <w:tcW w:w="1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E040AE" w:rsidRPr="00196BAC" w:rsidRDefault="00342A91" w:rsidP="00196BAC">
                  <w:pPr>
                    <w:autoSpaceDE w:val="0"/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1 179,1</w:t>
                  </w:r>
                </w:p>
              </w:tc>
              <w:tc>
                <w:tcPr>
                  <w:tcW w:w="2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040AE" w:rsidRPr="00196BAC" w:rsidRDefault="00E040AE" w:rsidP="00196BAC">
                  <w:pPr>
                    <w:autoSpaceDE w:val="0"/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040AE" w:rsidRPr="00196BAC" w:rsidTr="00342A91">
              <w:tc>
                <w:tcPr>
                  <w:tcW w:w="2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040AE" w:rsidRPr="00196BAC" w:rsidRDefault="00E040AE" w:rsidP="00196BAC">
                  <w:pPr>
                    <w:autoSpaceDE w:val="0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smartTag w:uri="urn:schemas-microsoft-com:office:smarttags" w:element="metricconverter">
                    <w:smartTagPr>
                      <w:attr w:name="ProductID" w:val="2018 г"/>
                    </w:smartTagPr>
                    <w:r w:rsidRPr="00196BAC">
                      <w:rPr>
                        <w:rFonts w:ascii="Times New Roman" w:eastAsia="Calibri" w:hAnsi="Times New Roman" w:cs="Times New Roman"/>
                        <w:bCs/>
                        <w:sz w:val="20"/>
                        <w:szCs w:val="20"/>
                        <w:lang w:eastAsia="ru-RU"/>
                      </w:rPr>
                      <w:t>2018 г</w:t>
                    </w:r>
                  </w:smartTag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14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E040AE" w:rsidRPr="00196BAC" w:rsidRDefault="00342A91" w:rsidP="00196BAC">
                  <w:pPr>
                    <w:autoSpaceDE w:val="0"/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990,8</w:t>
                  </w:r>
                </w:p>
              </w:tc>
              <w:tc>
                <w:tcPr>
                  <w:tcW w:w="1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E040AE" w:rsidRPr="00196BAC" w:rsidRDefault="00342A91" w:rsidP="00196BAC">
                  <w:pPr>
                    <w:autoSpaceDE w:val="0"/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990,8</w:t>
                  </w:r>
                </w:p>
              </w:tc>
              <w:tc>
                <w:tcPr>
                  <w:tcW w:w="2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040AE" w:rsidRPr="00196BAC" w:rsidRDefault="00E040AE" w:rsidP="00196BAC">
                  <w:pPr>
                    <w:autoSpaceDE w:val="0"/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040AE" w:rsidRPr="00196BAC" w:rsidTr="00342A91">
              <w:tc>
                <w:tcPr>
                  <w:tcW w:w="2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040AE" w:rsidRPr="00196BAC" w:rsidRDefault="00E040AE" w:rsidP="00196BAC">
                  <w:pPr>
                    <w:autoSpaceDE w:val="0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smartTag w:uri="urn:schemas-microsoft-com:office:smarttags" w:element="metricconverter">
                    <w:smartTagPr>
                      <w:attr w:name="ProductID" w:val="2019 г"/>
                    </w:smartTagPr>
                    <w:r w:rsidRPr="00196BAC">
                      <w:rPr>
                        <w:rFonts w:ascii="Times New Roman" w:eastAsia="Calibri" w:hAnsi="Times New Roman" w:cs="Times New Roman"/>
                        <w:bCs/>
                        <w:sz w:val="20"/>
                        <w:szCs w:val="20"/>
                        <w:lang w:eastAsia="ru-RU"/>
                      </w:rPr>
                      <w:t>2019 г</w:t>
                    </w:r>
                  </w:smartTag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14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E040AE" w:rsidRPr="00196BAC" w:rsidRDefault="00C13644" w:rsidP="00196BAC">
                  <w:pPr>
                    <w:autoSpaceDE w:val="0"/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979,6</w:t>
                  </w:r>
                </w:p>
              </w:tc>
              <w:tc>
                <w:tcPr>
                  <w:tcW w:w="1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E040AE" w:rsidRPr="00196BAC" w:rsidRDefault="00C13644" w:rsidP="00196BAC">
                  <w:pPr>
                    <w:autoSpaceDE w:val="0"/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979,6</w:t>
                  </w:r>
                </w:p>
              </w:tc>
              <w:tc>
                <w:tcPr>
                  <w:tcW w:w="2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040AE" w:rsidRPr="00196BAC" w:rsidRDefault="00E040AE" w:rsidP="00196BAC">
                  <w:pPr>
                    <w:autoSpaceDE w:val="0"/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040AE" w:rsidRPr="00196BAC" w:rsidTr="00342A91">
              <w:tc>
                <w:tcPr>
                  <w:tcW w:w="225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040AE" w:rsidRPr="00196BAC" w:rsidRDefault="00E040AE" w:rsidP="00196BAC">
                  <w:pPr>
                    <w:autoSpaceDE w:val="0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smartTag w:uri="urn:schemas-microsoft-com:office:smarttags" w:element="metricconverter">
                    <w:smartTagPr>
                      <w:attr w:name="ProductID" w:val="2020 г"/>
                    </w:smartTagPr>
                    <w:r w:rsidRPr="00196BAC">
                      <w:rPr>
                        <w:rFonts w:ascii="Times New Roman" w:eastAsia="Calibri" w:hAnsi="Times New Roman" w:cs="Times New Roman"/>
                        <w:bCs/>
                        <w:sz w:val="20"/>
                        <w:szCs w:val="20"/>
                        <w:lang w:eastAsia="ru-RU"/>
                      </w:rPr>
                      <w:t>2020 г</w:t>
                    </w:r>
                  </w:smartTag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E040AE" w:rsidRPr="00196BAC" w:rsidRDefault="00C13644" w:rsidP="00196BAC">
                  <w:pPr>
                    <w:autoSpaceDE w:val="0"/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1 038,2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E040AE" w:rsidRPr="00196BAC" w:rsidRDefault="00342A91" w:rsidP="00196BAC">
                  <w:pPr>
                    <w:autoSpaceDE w:val="0"/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1</w:t>
                  </w:r>
                  <w:r w:rsidR="00C13644"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 038,2</w:t>
                  </w:r>
                </w:p>
              </w:tc>
              <w:tc>
                <w:tcPr>
                  <w:tcW w:w="206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040AE" w:rsidRPr="00196BAC" w:rsidRDefault="00E040AE" w:rsidP="00196BAC">
                  <w:pPr>
                    <w:autoSpaceDE w:val="0"/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42A91" w:rsidRPr="00196BAC" w:rsidTr="00342A91">
              <w:trPr>
                <w:trHeight w:val="75"/>
              </w:trPr>
              <w:tc>
                <w:tcPr>
                  <w:tcW w:w="2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nil"/>
                  </w:tcBorders>
                </w:tcPr>
                <w:p w:rsidR="00342A91" w:rsidRPr="00196BAC" w:rsidRDefault="00277D67" w:rsidP="00196BAC">
                  <w:pPr>
                    <w:autoSpaceDE w:val="0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2021 г.</w:t>
                  </w:r>
                </w:p>
              </w:tc>
              <w:tc>
                <w:tcPr>
                  <w:tcW w:w="14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nil"/>
                  </w:tcBorders>
                  <w:vAlign w:val="center"/>
                </w:tcPr>
                <w:p w:rsidR="00342A91" w:rsidRPr="00196BAC" w:rsidRDefault="00C70B61" w:rsidP="00C70B61">
                  <w:pPr>
                    <w:autoSpaceDE w:val="0"/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2</w:t>
                  </w:r>
                  <w:r w:rsidR="00C13644"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 7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1</w:t>
                  </w:r>
                  <w:r w:rsidR="00C13644"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9,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nil"/>
                  </w:tcBorders>
                  <w:vAlign w:val="center"/>
                </w:tcPr>
                <w:p w:rsidR="00342A91" w:rsidRPr="00196BAC" w:rsidRDefault="00C70B61" w:rsidP="00C70B61">
                  <w:pPr>
                    <w:autoSpaceDE w:val="0"/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2</w:t>
                  </w:r>
                  <w:r w:rsidR="00C13644"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7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1</w:t>
                  </w:r>
                  <w:r w:rsidR="00C13644"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9,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2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2A91" w:rsidRPr="00196BAC" w:rsidRDefault="00342A91" w:rsidP="00196BAC">
                  <w:pPr>
                    <w:autoSpaceDE w:val="0"/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42A91" w:rsidRPr="00196BAC" w:rsidTr="00342A91">
              <w:trPr>
                <w:trHeight w:val="150"/>
              </w:trPr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nil"/>
                  </w:tcBorders>
                </w:tcPr>
                <w:p w:rsidR="00342A91" w:rsidRPr="00196BAC" w:rsidRDefault="00277D67" w:rsidP="00196BAC">
                  <w:pPr>
                    <w:autoSpaceDE w:val="0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2022 г.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nil"/>
                  </w:tcBorders>
                  <w:vAlign w:val="center"/>
                </w:tcPr>
                <w:p w:rsidR="00342A91" w:rsidRPr="00196BAC" w:rsidRDefault="00C13644" w:rsidP="00C70B61">
                  <w:pPr>
                    <w:autoSpaceDE w:val="0"/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  <w:r w:rsidR="00C70B61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5</w:t>
                  </w:r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1</w:t>
                  </w:r>
                  <w:r w:rsidR="00C70B61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3</w:t>
                  </w:r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96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nil"/>
                  </w:tcBorders>
                  <w:vAlign w:val="center"/>
                </w:tcPr>
                <w:p w:rsidR="00342A91" w:rsidRPr="00196BAC" w:rsidRDefault="00C13644" w:rsidP="00C70B61">
                  <w:pPr>
                    <w:autoSpaceDE w:val="0"/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  <w:r w:rsidR="00C70B61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5</w:t>
                  </w:r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1</w:t>
                  </w:r>
                  <w:r w:rsidR="00C70B61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3</w:t>
                  </w:r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2A91" w:rsidRPr="00196BAC" w:rsidRDefault="00342A91" w:rsidP="00196BAC">
                  <w:pPr>
                    <w:autoSpaceDE w:val="0"/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42A91" w:rsidRPr="00196BAC" w:rsidTr="00342A91">
              <w:trPr>
                <w:trHeight w:val="125"/>
              </w:trPr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nil"/>
                  </w:tcBorders>
                </w:tcPr>
                <w:p w:rsidR="00342A91" w:rsidRPr="00196BAC" w:rsidRDefault="00277D67" w:rsidP="00196BAC">
                  <w:pPr>
                    <w:autoSpaceDE w:val="0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2023 г.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nil"/>
                  </w:tcBorders>
                  <w:vAlign w:val="center"/>
                </w:tcPr>
                <w:p w:rsidR="00342A91" w:rsidRPr="00196BAC" w:rsidRDefault="00C13644" w:rsidP="00C70B61">
                  <w:pPr>
                    <w:autoSpaceDE w:val="0"/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5</w:t>
                  </w:r>
                  <w:r w:rsidR="00C70B61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22,2</w:t>
                  </w:r>
                </w:p>
              </w:tc>
              <w:tc>
                <w:tcPr>
                  <w:tcW w:w="196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nil"/>
                  </w:tcBorders>
                  <w:vAlign w:val="center"/>
                </w:tcPr>
                <w:p w:rsidR="00342A91" w:rsidRPr="00196BAC" w:rsidRDefault="00C13644" w:rsidP="00C70B61">
                  <w:pPr>
                    <w:autoSpaceDE w:val="0"/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5</w:t>
                  </w:r>
                  <w:r w:rsidR="00C70B61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22,2</w:t>
                  </w:r>
                </w:p>
              </w:tc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2A91" w:rsidRPr="00196BAC" w:rsidRDefault="00342A91" w:rsidP="00196BAC">
                  <w:pPr>
                    <w:autoSpaceDE w:val="0"/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42A91" w:rsidRPr="00196BAC" w:rsidTr="00342A91">
              <w:trPr>
                <w:trHeight w:val="107"/>
              </w:trPr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nil"/>
                  </w:tcBorders>
                </w:tcPr>
                <w:p w:rsidR="00342A91" w:rsidRPr="00196BAC" w:rsidRDefault="00277D67" w:rsidP="00196BAC">
                  <w:pPr>
                    <w:autoSpaceDE w:val="0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2024 г.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nil"/>
                  </w:tcBorders>
                  <w:vAlign w:val="center"/>
                </w:tcPr>
                <w:p w:rsidR="00342A91" w:rsidRPr="00196BAC" w:rsidRDefault="00C70B61" w:rsidP="00C70B61">
                  <w:pPr>
                    <w:autoSpaceDE w:val="0"/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5</w:t>
                  </w:r>
                  <w:r w:rsidR="00C13644"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2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7</w:t>
                  </w:r>
                  <w:r w:rsidR="00C13644"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,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96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nil"/>
                  </w:tcBorders>
                  <w:vAlign w:val="center"/>
                </w:tcPr>
                <w:p w:rsidR="00342A91" w:rsidRPr="00196BAC" w:rsidRDefault="00C70B61" w:rsidP="00C70B61">
                  <w:pPr>
                    <w:autoSpaceDE w:val="0"/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5</w:t>
                  </w:r>
                  <w:r w:rsidR="00C13644"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2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7</w:t>
                  </w:r>
                  <w:r w:rsidR="00C13644"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,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42A91" w:rsidRPr="00196BAC" w:rsidRDefault="00342A91" w:rsidP="00196BAC">
                  <w:pPr>
                    <w:autoSpaceDE w:val="0"/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42A91" w:rsidRPr="00196BAC" w:rsidTr="00342A91">
              <w:trPr>
                <w:trHeight w:val="150"/>
              </w:trPr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342A91" w:rsidRPr="00196BAC" w:rsidRDefault="00277D67" w:rsidP="00196BAC">
                  <w:pPr>
                    <w:autoSpaceDE w:val="0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Итого 2015-2024гг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342A91" w:rsidRPr="00196BAC" w:rsidRDefault="00C70B61" w:rsidP="00C70B61">
                  <w:pPr>
                    <w:autoSpaceDE w:val="0"/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8 470</w:t>
                  </w:r>
                  <w:r w:rsidR="00C13644"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,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342A91" w:rsidRPr="00196BAC" w:rsidRDefault="00C13644" w:rsidP="00C70B61">
                  <w:pPr>
                    <w:autoSpaceDE w:val="0"/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8 </w:t>
                  </w:r>
                  <w:r w:rsidR="00C70B61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470</w:t>
                  </w:r>
                  <w:r w:rsidRPr="00196BA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,</w:t>
                  </w:r>
                  <w:r w:rsidR="00C70B61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42A91" w:rsidRPr="00196BAC" w:rsidRDefault="00342A91" w:rsidP="00196BAC">
                  <w:pPr>
                    <w:autoSpaceDE w:val="0"/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E040AE" w:rsidRPr="00196BAC" w:rsidRDefault="00E040AE" w:rsidP="00196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Ресурсное обеспечение подпрограммы за счет средств бюджета  </w:t>
            </w:r>
            <w:r w:rsidR="004B0AB5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МО «Муниципальный округ Красногорский район Удмуртской Республики» </w:t>
            </w: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подлежит уточнению в рамках бюджетного цикла.</w:t>
            </w:r>
          </w:p>
        </w:tc>
      </w:tr>
      <w:tr w:rsidR="00E040AE" w:rsidRPr="00196BAC" w:rsidTr="009C536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40AE" w:rsidRPr="00196BAC" w:rsidRDefault="00E040AE" w:rsidP="00196BAC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Ожидаемые конечные результаты, оценка планируемой эффективности</w:t>
            </w:r>
          </w:p>
        </w:tc>
        <w:tc>
          <w:tcPr>
            <w:tcW w:w="7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0AE" w:rsidRPr="00196BAC" w:rsidRDefault="00E040AE" w:rsidP="00196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Реализация подпрограммы позволит создать дополнительные возможности для вовлечения подростков и молодежи в позитивную социально-культурную деятельность и волонтерские отряды, что поможет молодым людям осознать нравственные ценности, получить опыт социального взаимодействия, будет способствовать выявлению и развитию лучшего потенциала творческой молодежи. </w:t>
            </w:r>
          </w:p>
          <w:p w:rsidR="00E040AE" w:rsidRPr="00196BAC" w:rsidRDefault="00E040AE" w:rsidP="00196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Основными конечными результатами реализации программы являются:</w:t>
            </w:r>
          </w:p>
          <w:p w:rsidR="00E040AE" w:rsidRPr="00196BAC" w:rsidRDefault="00E040AE" w:rsidP="00196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- Увеличение количества молодежи, охваченной районными мероприяти</w:t>
            </w:r>
            <w:r w:rsidR="00EF5BFD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ями в сфере молодежной политики;</w:t>
            </w:r>
          </w:p>
          <w:p w:rsidR="00EF5BFD" w:rsidRPr="00196BAC" w:rsidRDefault="00E040AE" w:rsidP="00196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-  Увеличение количества детей и молодежи, участвующих в работе детских и молодежных общественных объединений, в том числе</w:t>
            </w:r>
            <w:r w:rsidR="00EF5BFD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патриотической направленности;</w:t>
            </w:r>
          </w:p>
          <w:p w:rsidR="00EF5BFD" w:rsidRPr="00196BAC" w:rsidRDefault="00E040AE" w:rsidP="00196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="00EF5BFD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Ф</w:t>
            </w: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ормирование гражданского и патриотического  мировоззрения молодежи, повышение ее социальной и творческой активности;</w:t>
            </w:r>
          </w:p>
          <w:p w:rsidR="00E040AE" w:rsidRPr="00196BAC" w:rsidRDefault="00E040AE" w:rsidP="00196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="00EF5BFD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величение количества граждан, участвующих в работе патриотических объединений, клубов</w:t>
            </w:r>
            <w:r w:rsidR="00EF5BFD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;</w:t>
            </w:r>
          </w:p>
          <w:p w:rsidR="00E040AE" w:rsidRPr="00196BAC" w:rsidRDefault="00E040AE" w:rsidP="00196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="00EF5BFD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величение  количества подростков, охваченных деятельностью детских разновозрастных отрядов, а также временно трудоустроенных</w:t>
            </w:r>
            <w:r w:rsidR="001A6378"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E040AE" w:rsidRPr="00196BAC" w:rsidRDefault="00E040AE" w:rsidP="00196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96BA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муниципальной программы.</w:t>
            </w:r>
          </w:p>
        </w:tc>
      </w:tr>
    </w:tbl>
    <w:p w:rsidR="00E040AE" w:rsidRPr="00196BAC" w:rsidRDefault="00E040AE" w:rsidP="00196BAC">
      <w:pPr>
        <w:shd w:val="clear" w:color="auto" w:fill="FFFFFF"/>
        <w:tabs>
          <w:tab w:val="left" w:pos="1276"/>
        </w:tabs>
        <w:spacing w:after="0" w:line="240" w:lineRule="auto"/>
        <w:ind w:left="709" w:right="624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4.1. Характеристика сферы деятельности</w:t>
      </w:r>
    </w:p>
    <w:p w:rsidR="00E040AE" w:rsidRPr="00196BAC" w:rsidRDefault="00E040AE" w:rsidP="00196BA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>Численность детей и молодежи в Красногорском  районе в возрасте от 14 до 30 лет составляет 1</w:t>
      </w:r>
      <w:r w:rsidR="00BF04F1"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>210</w:t>
      </w:r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человек, их доля в общей численности населения района – </w:t>
      </w:r>
      <w:r w:rsidR="00BF04F1"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>13,6</w:t>
      </w:r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процентов.                      </w:t>
      </w:r>
    </w:p>
    <w:p w:rsidR="00E040AE" w:rsidRPr="00196BAC" w:rsidRDefault="00E040AE" w:rsidP="00196BA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>Условно молодежь можно разделить по возрастному критерию на следующие категории:</w:t>
      </w:r>
    </w:p>
    <w:p w:rsidR="00E040AE" w:rsidRPr="00196BAC" w:rsidRDefault="00E040AE" w:rsidP="00196BA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>-</w:t>
      </w:r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ab/>
        <w:t>14 – 17 лет. В абсолютном большинстве это школьники. Этой возрастной категории свойственен поиск различных способов времяпрепровождения, организации досуга. Главная характеристика этого возраста – нацеленность на получение образования и на общение.</w:t>
      </w:r>
    </w:p>
    <w:p w:rsidR="00E040AE" w:rsidRPr="00196BAC" w:rsidRDefault="00E040AE" w:rsidP="00196BA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>-</w:t>
      </w:r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ab/>
        <w:t xml:space="preserve">18 – 25 лет. Это молодые люди, обучающиеся в высших и средних специальных учебных заведениях или недавно закончившие обучение, а также те, кто в силу различных обстоятельств не получил образования и не нашел работы. Эта группа более активна, в большей степени ориентирована на развлечения, попадает в группу риска по заболеваемости венерическими болезнями и употреблению </w:t>
      </w:r>
      <w:proofErr w:type="spellStart"/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>психоактивных</w:t>
      </w:r>
      <w:proofErr w:type="spellEnd"/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веществ, среди этой группы большое количество мужчин, употребляющих в большом объеме алкогольные напитки, включая пиво. В то же время, ближе к 23 годам эта группа молодежи ориентирована на поиск работы, создание семьи. Для  работающих молодых людей в этом возрасте основными проблемами является низкий уровень дохода, а также проблемы с жильем.   </w:t>
      </w:r>
    </w:p>
    <w:p w:rsidR="00E040AE" w:rsidRPr="00196BAC" w:rsidRDefault="00E040AE" w:rsidP="00196BA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>-</w:t>
      </w:r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ab/>
        <w:t xml:space="preserve">26 – 30 лет. Категория работающей молодежи. Молодые люди ориентированы на дальнейшее профессиональное совершенствование, на семейные ценности, воспитание детей. Опасаются ограничений </w:t>
      </w:r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lastRenderedPageBreak/>
        <w:t>со стороны государства, боятся потерять работу, беспокоятся за будущее своих детей, на первом плане – жилищные проблемы.</w:t>
      </w:r>
    </w:p>
    <w:p w:rsidR="00E040AE" w:rsidRPr="00196BAC" w:rsidRDefault="00E040AE" w:rsidP="00196BA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>Наряду с увеличением доли молодежи в элите общества, по-прежнему, увеличивается количество социально неустроенных и неблагополучных молодых людей, составляющих значительную «группу риска» по совершению преступлений, заболеваемости наркоманией, алкоголизмом.</w:t>
      </w:r>
    </w:p>
    <w:p w:rsidR="00E040AE" w:rsidRPr="00196BAC" w:rsidRDefault="00E040AE" w:rsidP="00196BA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>В настоящее время, в условиях продолжающегося социального расслоения, отсутствия у молодежи достойной работы, социально-бытовых условий и других услуг продолжают нарастать негативные тенденции в молодежной среде:</w:t>
      </w:r>
    </w:p>
    <w:p w:rsidR="00E040AE" w:rsidRPr="00196BAC" w:rsidRDefault="00E040AE" w:rsidP="00196BA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>-</w:t>
      </w:r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ab/>
        <w:t>ухудшается состояние  физического и психического здоровья молодого поколения. Уменьшается количество молодых людей, считающих себя здоровыми;</w:t>
      </w:r>
    </w:p>
    <w:p w:rsidR="00E040AE" w:rsidRPr="00196BAC" w:rsidRDefault="00E040AE" w:rsidP="00196BA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>- большинство молодых семей ориентировано на рождение не более одного ребенка;</w:t>
      </w:r>
    </w:p>
    <w:p w:rsidR="00E040AE" w:rsidRPr="00196BAC" w:rsidRDefault="00E040AE" w:rsidP="00196BA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>-</w:t>
      </w:r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ab/>
        <w:t>среди различных форм заболеваний и асоциального поведения наибольшую опасность представляют различные виды зависимостей. Ситуация с алкогольной и наркотической зависимостью в районе остается крайне неблагополучной;</w:t>
      </w:r>
    </w:p>
    <w:p w:rsidR="00E040AE" w:rsidRPr="00196BAC" w:rsidRDefault="00E040AE" w:rsidP="00196BA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>-</w:t>
      </w:r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ab/>
        <w:t xml:space="preserve">особенностью современной молодежи является ориентация на материальный достаток, на личностный успех. Молодежь становится более самостоятельной, пытается сама решить свои проблемы. Однако, в силу своего возраста, отсутствия жизненного опыта, </w:t>
      </w:r>
      <w:proofErr w:type="spellStart"/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>целедостижение</w:t>
      </w:r>
      <w:proofErr w:type="spellEnd"/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молодежи затруднено.</w:t>
      </w:r>
    </w:p>
    <w:p w:rsidR="00E040AE" w:rsidRPr="00196BAC" w:rsidRDefault="00E040AE" w:rsidP="00196BA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>Для организации и осуществления мероприятий по работе с молодежью образовано муниципальное бюджетное учреждение  «Молодежный центр «Встреча», на базе которого ведут работу 6 объединений по интересам, а также проводятся  консультации психолога, юриста, групповые занятия по социально-психологическим программам.</w:t>
      </w:r>
    </w:p>
    <w:p w:rsidR="00E040AE" w:rsidRPr="00196BAC" w:rsidRDefault="00E040AE" w:rsidP="00196BA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>В Красногорском  районе действует 5 детских и молодежных общественных объединений с общим охватом 328 человек, которые активно участвуют в решении общественно-значимых вопросов, создавая условия для приобретения молодежью опыта социального действия и взаимодействия, проявления социальной инициативы, гражданского и патриотического воспитания, формирования толерантных установок.</w:t>
      </w:r>
    </w:p>
    <w:p w:rsidR="00E040AE" w:rsidRPr="00196BAC" w:rsidRDefault="00E040AE" w:rsidP="00196BA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Ежегодно для детей и молодежи проводятся фестивали, организуются  временные детские разновозрастные отряды,  реализуются социальные программы и проекты, направленные на </w:t>
      </w: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преодоление негативных тенденций, наблюдающихся в молодежной среде. Ежегодно </w:t>
      </w:r>
      <w:r w:rsidR="00C376EE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проводятся </w:t>
      </w: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районны</w:t>
      </w:r>
      <w:r w:rsidR="00C376EE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е</w:t>
      </w: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мероприяти</w:t>
      </w:r>
      <w:r w:rsidR="00C376EE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я</w:t>
      </w:r>
      <w:r w:rsidR="004B0AB5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</w:t>
      </w:r>
      <w:r w:rsidR="00C376EE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патриотической направленности, а также</w:t>
      </w: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 мероприяти</w:t>
      </w:r>
      <w:r w:rsidR="00C376EE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я</w:t>
      </w: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по пропаганде здорового образа жизни.</w:t>
      </w:r>
    </w:p>
    <w:p w:rsidR="00E040AE" w:rsidRPr="00196BAC" w:rsidRDefault="00E040AE" w:rsidP="00196BA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1"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Для организации и осуществления мероприятий по работе с детьми и молодежью образовано одно муниципальное </w:t>
      </w:r>
      <w:r w:rsidR="00B1263D"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>бюджетное учреждение:  МБУ МЦ «</w:t>
      </w:r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>Встреча». МБУ МЦ «Встреча»  координирует работу  детских и молодежных общественных объединений, клубов «Молодая семья». Через Молодежный центр ведется временное трудоустройство подростков  и молодежи. Проводятся консультации по трудоустройству, групповые занятия по социа</w:t>
      </w:r>
      <w:r w:rsidR="00433905"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>льно-психологическим программам</w:t>
      </w:r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>, проводятся мероприятия по пропаганде ЗОЖ,  по организации досуга детей и молодежи.</w:t>
      </w:r>
    </w:p>
    <w:p w:rsidR="00E040AE" w:rsidRPr="00196BAC" w:rsidRDefault="00E040AE" w:rsidP="00196B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proofErr w:type="gramStart"/>
      <w:r w:rsidRPr="00196BAC">
        <w:rPr>
          <w:rFonts w:ascii="Times New Roman" w:eastAsia="Calibri" w:hAnsi="Times New Roman" w:cs="Times New Roman"/>
          <w:bCs/>
          <w:kern w:val="1"/>
          <w:sz w:val="20"/>
          <w:szCs w:val="20"/>
          <w:lang w:eastAsia="ru-RU"/>
        </w:rPr>
        <w:t>Начиная с 1998 года в основе реализации молодёжной политики на территории  Красногорского  района заложен программно-целевой подход</w:t>
      </w:r>
      <w:proofErr w:type="gramEnd"/>
      <w:r w:rsidRPr="00196BAC">
        <w:rPr>
          <w:rFonts w:ascii="Times New Roman" w:eastAsia="Calibri" w:hAnsi="Times New Roman" w:cs="Times New Roman"/>
          <w:bCs/>
          <w:kern w:val="1"/>
          <w:sz w:val="20"/>
          <w:szCs w:val="20"/>
          <w:lang w:eastAsia="ru-RU"/>
        </w:rPr>
        <w:t xml:space="preserve">. </w:t>
      </w:r>
      <w:proofErr w:type="gramStart"/>
      <w:r w:rsidRPr="00196BAC">
        <w:rPr>
          <w:rFonts w:ascii="Times New Roman" w:eastAsia="Calibri" w:hAnsi="Times New Roman" w:cs="Times New Roman"/>
          <w:bCs/>
          <w:kern w:val="1"/>
          <w:sz w:val="20"/>
          <w:szCs w:val="20"/>
          <w:lang w:eastAsia="ru-RU"/>
        </w:rPr>
        <w:t>Были приняты районные целевые программы «Молодежь  Красногорского  района» на 1998-</w:t>
      </w:r>
      <w:smartTag w:uri="urn:schemas-microsoft-com:office:smarttags" w:element="metricconverter">
        <w:smartTagPr>
          <w:attr w:name="ProductID" w:val="2000 г"/>
        </w:smartTagPr>
        <w:r w:rsidRPr="00196BAC">
          <w:rPr>
            <w:rFonts w:ascii="Times New Roman" w:eastAsia="Calibri" w:hAnsi="Times New Roman" w:cs="Times New Roman"/>
            <w:bCs/>
            <w:kern w:val="1"/>
            <w:sz w:val="20"/>
            <w:szCs w:val="20"/>
            <w:lang w:eastAsia="ru-RU"/>
          </w:rPr>
          <w:t xml:space="preserve">2000 </w:t>
        </w:r>
        <w:proofErr w:type="spellStart"/>
        <w:r w:rsidRPr="00196BAC">
          <w:rPr>
            <w:rFonts w:ascii="Times New Roman" w:eastAsia="Calibri" w:hAnsi="Times New Roman" w:cs="Times New Roman"/>
            <w:bCs/>
            <w:kern w:val="1"/>
            <w:sz w:val="20"/>
            <w:szCs w:val="20"/>
            <w:lang w:eastAsia="ru-RU"/>
          </w:rPr>
          <w:t>г</w:t>
        </w:r>
      </w:smartTag>
      <w:r w:rsidRPr="00196BAC">
        <w:rPr>
          <w:rFonts w:ascii="Times New Roman" w:eastAsia="Calibri" w:hAnsi="Times New Roman" w:cs="Times New Roman"/>
          <w:bCs/>
          <w:kern w:val="1"/>
          <w:sz w:val="20"/>
          <w:szCs w:val="20"/>
          <w:lang w:eastAsia="ru-RU"/>
        </w:rPr>
        <w:t>.г</w:t>
      </w:r>
      <w:proofErr w:type="spellEnd"/>
      <w:r w:rsidRPr="00196BAC">
        <w:rPr>
          <w:rFonts w:ascii="Times New Roman" w:eastAsia="Calibri" w:hAnsi="Times New Roman" w:cs="Times New Roman"/>
          <w:bCs/>
          <w:kern w:val="1"/>
          <w:sz w:val="20"/>
          <w:szCs w:val="20"/>
          <w:lang w:eastAsia="ru-RU"/>
        </w:rPr>
        <w:t>., 2001-</w:t>
      </w:r>
      <w:smartTag w:uri="urn:schemas-microsoft-com:office:smarttags" w:element="metricconverter">
        <w:smartTagPr>
          <w:attr w:name="ProductID" w:val="2003 г"/>
        </w:smartTagPr>
        <w:r w:rsidRPr="00196BAC">
          <w:rPr>
            <w:rFonts w:ascii="Times New Roman" w:eastAsia="Calibri" w:hAnsi="Times New Roman" w:cs="Times New Roman"/>
            <w:bCs/>
            <w:kern w:val="1"/>
            <w:sz w:val="20"/>
            <w:szCs w:val="20"/>
            <w:lang w:eastAsia="ru-RU"/>
          </w:rPr>
          <w:t xml:space="preserve">2003 </w:t>
        </w:r>
        <w:proofErr w:type="spellStart"/>
        <w:r w:rsidRPr="00196BAC">
          <w:rPr>
            <w:rFonts w:ascii="Times New Roman" w:eastAsia="Calibri" w:hAnsi="Times New Roman" w:cs="Times New Roman"/>
            <w:bCs/>
            <w:kern w:val="1"/>
            <w:sz w:val="20"/>
            <w:szCs w:val="20"/>
            <w:lang w:eastAsia="ru-RU"/>
          </w:rPr>
          <w:t>г</w:t>
        </w:r>
      </w:smartTag>
      <w:r w:rsidRPr="00196BAC">
        <w:rPr>
          <w:rFonts w:ascii="Times New Roman" w:eastAsia="Calibri" w:hAnsi="Times New Roman" w:cs="Times New Roman"/>
          <w:bCs/>
          <w:kern w:val="1"/>
          <w:sz w:val="20"/>
          <w:szCs w:val="20"/>
          <w:lang w:eastAsia="ru-RU"/>
        </w:rPr>
        <w:t>.г</w:t>
      </w:r>
      <w:proofErr w:type="spellEnd"/>
      <w:r w:rsidRPr="00196BAC">
        <w:rPr>
          <w:rFonts w:ascii="Times New Roman" w:eastAsia="Calibri" w:hAnsi="Times New Roman" w:cs="Times New Roman"/>
          <w:bCs/>
          <w:kern w:val="1"/>
          <w:sz w:val="20"/>
          <w:szCs w:val="20"/>
          <w:lang w:eastAsia="ru-RU"/>
        </w:rPr>
        <w:t>. и 2004-</w:t>
      </w:r>
      <w:smartTag w:uri="urn:schemas-microsoft-com:office:smarttags" w:element="metricconverter">
        <w:smartTagPr>
          <w:attr w:name="ProductID" w:val="2008 г"/>
        </w:smartTagPr>
        <w:r w:rsidRPr="00196BAC">
          <w:rPr>
            <w:rFonts w:ascii="Times New Roman" w:eastAsia="Calibri" w:hAnsi="Times New Roman" w:cs="Times New Roman"/>
            <w:bCs/>
            <w:kern w:val="1"/>
            <w:sz w:val="20"/>
            <w:szCs w:val="20"/>
            <w:lang w:eastAsia="ru-RU"/>
          </w:rPr>
          <w:t xml:space="preserve">2008 </w:t>
        </w:r>
        <w:proofErr w:type="spellStart"/>
        <w:r w:rsidRPr="00196BAC">
          <w:rPr>
            <w:rFonts w:ascii="Times New Roman" w:eastAsia="Calibri" w:hAnsi="Times New Roman" w:cs="Times New Roman"/>
            <w:bCs/>
            <w:kern w:val="1"/>
            <w:sz w:val="20"/>
            <w:szCs w:val="20"/>
            <w:lang w:eastAsia="ru-RU"/>
          </w:rPr>
          <w:t>г</w:t>
        </w:r>
      </w:smartTag>
      <w:r w:rsidRPr="00196BAC">
        <w:rPr>
          <w:rFonts w:ascii="Times New Roman" w:eastAsia="Calibri" w:hAnsi="Times New Roman" w:cs="Times New Roman"/>
          <w:bCs/>
          <w:kern w:val="1"/>
          <w:sz w:val="20"/>
          <w:szCs w:val="20"/>
          <w:lang w:eastAsia="ru-RU"/>
        </w:rPr>
        <w:t>.г</w:t>
      </w:r>
      <w:proofErr w:type="spellEnd"/>
      <w:r w:rsidRPr="00196BAC">
        <w:rPr>
          <w:rFonts w:ascii="Times New Roman" w:eastAsia="Calibri" w:hAnsi="Times New Roman" w:cs="Times New Roman"/>
          <w:bCs/>
          <w:kern w:val="1"/>
          <w:sz w:val="20"/>
          <w:szCs w:val="20"/>
          <w:lang w:eastAsia="ru-RU"/>
        </w:rPr>
        <w:t>. , 2009-</w:t>
      </w:r>
      <w:smartTag w:uri="urn:schemas-microsoft-com:office:smarttags" w:element="metricconverter">
        <w:smartTagPr>
          <w:attr w:name="ProductID" w:val="2012 г"/>
        </w:smartTagPr>
        <w:r w:rsidRPr="00196BAC">
          <w:rPr>
            <w:rFonts w:ascii="Times New Roman" w:eastAsia="Calibri" w:hAnsi="Times New Roman" w:cs="Times New Roman"/>
            <w:bCs/>
            <w:kern w:val="1"/>
            <w:sz w:val="20"/>
            <w:szCs w:val="20"/>
            <w:lang w:eastAsia="ru-RU"/>
          </w:rPr>
          <w:t xml:space="preserve">2012 </w:t>
        </w:r>
        <w:proofErr w:type="spellStart"/>
        <w:r w:rsidRPr="00196BAC">
          <w:rPr>
            <w:rFonts w:ascii="Times New Roman" w:eastAsia="Calibri" w:hAnsi="Times New Roman" w:cs="Times New Roman"/>
            <w:bCs/>
            <w:kern w:val="1"/>
            <w:sz w:val="20"/>
            <w:szCs w:val="20"/>
            <w:lang w:eastAsia="ru-RU"/>
          </w:rPr>
          <w:t>г</w:t>
        </w:r>
      </w:smartTag>
      <w:r w:rsidRPr="00196BAC">
        <w:rPr>
          <w:rFonts w:ascii="Times New Roman" w:eastAsia="Calibri" w:hAnsi="Times New Roman" w:cs="Times New Roman"/>
          <w:bCs/>
          <w:kern w:val="1"/>
          <w:sz w:val="20"/>
          <w:szCs w:val="20"/>
          <w:lang w:eastAsia="ru-RU"/>
        </w:rPr>
        <w:t>.г</w:t>
      </w:r>
      <w:proofErr w:type="spellEnd"/>
      <w:r w:rsidRPr="00196BAC">
        <w:rPr>
          <w:rFonts w:ascii="Times New Roman" w:eastAsia="Calibri" w:hAnsi="Times New Roman" w:cs="Times New Roman"/>
          <w:bCs/>
          <w:kern w:val="1"/>
          <w:sz w:val="20"/>
          <w:szCs w:val="20"/>
          <w:lang w:eastAsia="ru-RU"/>
        </w:rPr>
        <w:t>.  Учитывая специфическую социальную позицию молодого  поколения  в процессе общественного развития, необходимо усилить внимание к  проблемам социализации молодёжи,  определению кадров, средств,  форм, методов и критериев работы с молодыми людьми на перспективу.</w:t>
      </w:r>
      <w:proofErr w:type="gramEnd"/>
      <w:r w:rsidRPr="00196BAC">
        <w:rPr>
          <w:rFonts w:ascii="Times New Roman" w:eastAsia="Calibri" w:hAnsi="Times New Roman" w:cs="Times New Roman"/>
          <w:bCs/>
          <w:kern w:val="1"/>
          <w:sz w:val="20"/>
          <w:szCs w:val="20"/>
          <w:lang w:eastAsia="ru-RU"/>
        </w:rPr>
        <w:t xml:space="preserve"> Ввиду этого, а также в целях оптимизации государственных мер, обеспечивающих активное включение молодых людей в жизнь общества, их полноценную самореализацию, разработана настоящая Программа.  </w:t>
      </w:r>
    </w:p>
    <w:p w:rsidR="00E040AE" w:rsidRPr="00196BAC" w:rsidRDefault="00E040AE" w:rsidP="00196BAC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bCs/>
          <w:kern w:val="1"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Основные положения Программы соответствуют Стратегии государственной молодёжной политики в Российской Федерации, утверждённой распоряжением Правительства Российской Федерации от 18 декабря 2006 года № 1760-р, </w:t>
      </w:r>
      <w:r w:rsidRPr="00196BAC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а </w:t>
      </w: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также Государственной программе Удмуртской Республики «Реализация молодёжной политики в 2013–2015 годах»</w:t>
      </w:r>
    </w:p>
    <w:p w:rsidR="00E040AE" w:rsidRPr="00196BAC" w:rsidRDefault="00E040AE" w:rsidP="00196B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Cs/>
          <w:kern w:val="1"/>
          <w:sz w:val="20"/>
          <w:szCs w:val="20"/>
          <w:lang w:eastAsia="ru-RU"/>
        </w:rPr>
        <w:t>Формирование плана мероприятий Программы осуществлялось на основе следующих принципов:</w:t>
      </w:r>
    </w:p>
    <w:p w:rsidR="00E040AE" w:rsidRPr="00196BAC" w:rsidRDefault="00E040AE" w:rsidP="00196BAC">
      <w:pPr>
        <w:widowControl w:val="0"/>
        <w:tabs>
          <w:tab w:val="left" w:pos="1069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  <w:r w:rsidRPr="00196BAC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1)сохранение преемственности - ряд мероприятий, проведённых  и успешно зарекомендовавших себя ранее, ставших традиционными в молодёжной среде;</w:t>
      </w:r>
    </w:p>
    <w:p w:rsidR="00E040AE" w:rsidRPr="00196BAC" w:rsidRDefault="00E040AE" w:rsidP="00196BAC">
      <w:pPr>
        <w:widowControl w:val="0"/>
        <w:tabs>
          <w:tab w:val="left" w:pos="1069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  <w:r w:rsidRPr="00196BAC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2)внедрение инноваций –  мероприятия, новые по форме проведения и содержанию;</w:t>
      </w:r>
    </w:p>
    <w:p w:rsidR="00E040AE" w:rsidRPr="00196BAC" w:rsidRDefault="00E040AE" w:rsidP="00196BAC">
      <w:pPr>
        <w:widowControl w:val="0"/>
        <w:tabs>
          <w:tab w:val="left" w:pos="1069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  <w:r w:rsidRPr="00196BAC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3)</w:t>
      </w:r>
      <w:proofErr w:type="spellStart"/>
      <w:r w:rsidRPr="00196BAC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широкомасштабность</w:t>
      </w:r>
      <w:proofErr w:type="spellEnd"/>
      <w:r w:rsidRPr="00196BAC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 xml:space="preserve"> - расширение диапазона участников Программы,  что  будет  достигнуто за счёт проведения  (внедрения) аналогичных  мероприятий  (проектов) в муниципальных  образованиях в Красногорском  районе, а также  привлечения к реализации молодежной политики активных молодых людей;</w:t>
      </w:r>
    </w:p>
    <w:p w:rsidR="00E040AE" w:rsidRPr="00196BAC" w:rsidRDefault="00E040AE" w:rsidP="00196BAC">
      <w:pPr>
        <w:widowControl w:val="0"/>
        <w:tabs>
          <w:tab w:val="left" w:pos="1069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  <w:r w:rsidRPr="00196BAC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4)адресный подход - охват различных категорий молодёжи на основе учета их интересов, потребностей и условий жизнедеятельности;</w:t>
      </w:r>
    </w:p>
    <w:p w:rsidR="00E040AE" w:rsidRPr="00196BAC" w:rsidRDefault="00E040AE" w:rsidP="00196BAC">
      <w:pPr>
        <w:widowControl w:val="0"/>
        <w:tabs>
          <w:tab w:val="left" w:pos="1069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  <w:r w:rsidRPr="00196BAC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5)превентивность мер - сочетание профилактических мер, направленных  на работу с «благополучной» молодёжью, с усилиями по решению  проблем молодёжи, оказавшейся в трудной жизненной ситуации;</w:t>
      </w:r>
    </w:p>
    <w:p w:rsidR="00E040AE" w:rsidRPr="00196BAC" w:rsidRDefault="00E040AE" w:rsidP="00196BAC">
      <w:pPr>
        <w:widowControl w:val="0"/>
        <w:tabs>
          <w:tab w:val="left" w:pos="1069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  <w:r w:rsidRPr="00196BAC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6)межотраслевой характер - объединение усилий различных органов  власти в решении проблемных вопросов молодёжи.</w:t>
      </w:r>
    </w:p>
    <w:p w:rsidR="00E040AE" w:rsidRPr="00196BAC" w:rsidRDefault="00E040AE" w:rsidP="00196BAC">
      <w:pPr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Использование программно-целевого метода позволит:</w:t>
      </w:r>
    </w:p>
    <w:p w:rsidR="00E040AE" w:rsidRPr="00196BAC" w:rsidRDefault="00E040AE" w:rsidP="00196BA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- при решении задач области развития молодежной политики обеспечить концентрацию ресурсов, выделяемых из бюдже</w:t>
      </w:r>
      <w:r w:rsidR="008D6190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та муниципального образования «</w:t>
      </w: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Красногорский район»;</w:t>
      </w:r>
    </w:p>
    <w:p w:rsidR="00E040AE" w:rsidRPr="00196BAC" w:rsidRDefault="00E040AE" w:rsidP="00196BA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- проводить единую политику при решении задач в области развития молодежной политики в целях реализации государственной молодежной политики в  Красногорском районе;</w:t>
      </w:r>
    </w:p>
    <w:p w:rsidR="00E040AE" w:rsidRPr="00196BAC" w:rsidRDefault="00E040AE" w:rsidP="00196BA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- повысить эффективность расходования бюджетных средств на развитие молодежной политики, в том числе за счет координации мероприятий, реализуемых в рамках различных программ  и проектов;</w:t>
      </w:r>
    </w:p>
    <w:p w:rsidR="00E040AE" w:rsidRPr="00196BAC" w:rsidRDefault="00E040AE" w:rsidP="00196BA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lastRenderedPageBreak/>
        <w:t>- обеспечить эффективную межведомственную координацию в целях развития молодежной самоорганизации, инновационной и предпринимательской деятельности молодежи</w:t>
      </w:r>
    </w:p>
    <w:p w:rsidR="00E040AE" w:rsidRPr="00196BAC" w:rsidRDefault="00E040AE" w:rsidP="00196BA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Учитывая  изложенное, оптимальной формой решения задачи формирования условий для реализации активной гражданской позиции молодежи, ее участи в общественно-политической жизни района является  муниципальная подпрограмма «Развитие молодежной политики в муниципальном образовании «Красногорский  район» на 2015-202</w:t>
      </w:r>
      <w:r w:rsidR="00820C8E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4</w:t>
      </w: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годы» (далее – подпрограмма).</w:t>
      </w:r>
    </w:p>
    <w:p w:rsidR="00446C52" w:rsidRPr="00196BAC" w:rsidRDefault="00E040AE" w:rsidP="00196BA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4.2. Приоритеты, цели и задачи</w:t>
      </w:r>
    </w:p>
    <w:p w:rsidR="00E040AE" w:rsidRPr="00196BAC" w:rsidRDefault="00E040AE" w:rsidP="00196BA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Молодежь в силу низкого социального статуса, недостаточного уровня образования, отсутствия социальных навыков и профессионального опыта оказывается в числе групп населения, нуждающейся в целенаправленной государственной поддержке. </w:t>
      </w:r>
    </w:p>
    <w:p w:rsidR="00E040AE" w:rsidRPr="00196BAC" w:rsidRDefault="00E040AE" w:rsidP="00196BA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Стратегией государственной молодежной политики в Российской Федерации, утвержденной распоряжением Правительства Российской Федерации от 18 декабря </w:t>
      </w:r>
      <w:smartTag w:uri="urn:schemas-microsoft-com:office:smarttags" w:element="metricconverter">
        <w:smartTagPr>
          <w:attr w:name="ProductID" w:val="2006 г"/>
        </w:smartTagPr>
        <w:r w:rsidRPr="00196BAC">
          <w:rPr>
            <w:rFonts w:ascii="Times New Roman" w:eastAsia="Calibri" w:hAnsi="Times New Roman" w:cs="Times New Roman"/>
            <w:sz w:val="20"/>
            <w:szCs w:val="20"/>
            <w:lang w:eastAsia="ru-RU"/>
          </w:rPr>
          <w:t>2006 г</w:t>
        </w:r>
      </w:smartTag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>.  №1760-р, определены приоритетные направления государственной политики, ориентированные на молодежь, а именно:</w:t>
      </w:r>
    </w:p>
    <w:p w:rsidR="00E040AE" w:rsidRPr="00196BAC" w:rsidRDefault="00E040AE" w:rsidP="00196BAC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196BAC">
        <w:rPr>
          <w:rFonts w:ascii="Times New Roman" w:eastAsia="Calibri" w:hAnsi="Times New Roman" w:cs="Times New Roman"/>
          <w:bCs/>
          <w:sz w:val="20"/>
          <w:szCs w:val="20"/>
        </w:rPr>
        <w:t>совершенствование государственной политики в сфере духовно-нравственного развития и воспитания детей и молодежи, защиты их нравственности;</w:t>
      </w:r>
    </w:p>
    <w:p w:rsidR="00E040AE" w:rsidRPr="00196BAC" w:rsidRDefault="00E040AE" w:rsidP="00196BAC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196BAC">
        <w:rPr>
          <w:rFonts w:ascii="Times New Roman" w:eastAsia="Calibri" w:hAnsi="Times New Roman" w:cs="Times New Roman"/>
          <w:bCs/>
          <w:sz w:val="20"/>
          <w:szCs w:val="20"/>
        </w:rPr>
        <w:t>вовлечение молодежи в социальную практику и ее информирование о потенциальных возможностях развития;</w:t>
      </w:r>
    </w:p>
    <w:p w:rsidR="00E040AE" w:rsidRPr="00196BAC" w:rsidRDefault="00E040AE" w:rsidP="00196BAC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196BAC">
        <w:rPr>
          <w:rFonts w:ascii="Times New Roman" w:eastAsia="Calibri" w:hAnsi="Times New Roman" w:cs="Times New Roman"/>
          <w:bCs/>
          <w:sz w:val="20"/>
          <w:szCs w:val="20"/>
        </w:rPr>
        <w:t>развитие созидательной активности молодежи;</w:t>
      </w:r>
    </w:p>
    <w:p w:rsidR="00E040AE" w:rsidRPr="00196BAC" w:rsidRDefault="00E040AE" w:rsidP="00196BAC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96BAC">
        <w:rPr>
          <w:rFonts w:ascii="Times New Roman" w:eastAsia="Calibri" w:hAnsi="Times New Roman" w:cs="Times New Roman"/>
          <w:bCs/>
          <w:sz w:val="20"/>
          <w:szCs w:val="20"/>
        </w:rPr>
        <w:t>интеграция молодых людей, оказавшихся в трудной жизненной ситуации, в жизнь общества.</w:t>
      </w:r>
    </w:p>
    <w:p w:rsidR="00E040AE" w:rsidRPr="00196BAC" w:rsidRDefault="00E040AE" w:rsidP="00196BAC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К вопросам местного значения муниципального района  Федеральным законом от 6 октября 2003 года №131-ФЗ «Об общих принципах организации местного самоуправления в Российской Федерации» отнесен вопрос организации и осуществления мероприятий по работе с детьми и молодежью.</w:t>
      </w:r>
    </w:p>
    <w:p w:rsidR="00E040AE" w:rsidRPr="00196BAC" w:rsidRDefault="00E040AE" w:rsidP="00196BAC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Исходя из полномочий органов местного самоуправления муниципального района, с учетом приоритетов и целей государственной политики, существующих проблем в сфере молодежной политики, определ</w:t>
      </w:r>
      <w:r w:rsidR="00820C8E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ены цель и задачи подпрограммы.</w:t>
      </w:r>
    </w:p>
    <w:p w:rsidR="00E040AE" w:rsidRPr="00196BAC" w:rsidRDefault="00E040AE" w:rsidP="00196B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Целью подпрограммы является </w:t>
      </w: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создание правовых, социально-экономических, политических, культурных и организационных условий и гарантий, направленных на развитие и поддержку молодых </w:t>
      </w:r>
      <w:proofErr w:type="gramStart"/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граждан</w:t>
      </w:r>
      <w:proofErr w:type="gramEnd"/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и их самореализацию в интересах общества и государства.</w:t>
      </w:r>
    </w:p>
    <w:p w:rsidR="00E040AE" w:rsidRPr="00196BAC" w:rsidRDefault="00E040AE" w:rsidP="00196BAC">
      <w:pPr>
        <w:keepNext/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>Для достижения поставленной цели будут решаться следующие задачи:</w:t>
      </w:r>
    </w:p>
    <w:p w:rsidR="00E040AE" w:rsidRPr="00196BAC" w:rsidRDefault="00E040AE" w:rsidP="00196BAC">
      <w:pPr>
        <w:keepNext/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1) формирование условий для реализации активной гражданской позиции молодежи, ее участия в общественно-политической жизни  Красногорского района;</w:t>
      </w:r>
    </w:p>
    <w:p w:rsidR="00E040AE" w:rsidRPr="00196BAC" w:rsidRDefault="00E040AE" w:rsidP="00196B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>2) создание</w:t>
      </w:r>
      <w:r w:rsidR="004B0AB5"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>условий для развития досуговой деятельности, творческого и интеллектуального развития молодежи, поддержка талантливой молодежи;</w:t>
      </w:r>
    </w:p>
    <w:p w:rsidR="00E040AE" w:rsidRPr="00196BAC" w:rsidRDefault="00E040AE" w:rsidP="00196B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>3) развитие системы патриотического воспитания молодежи, национального самосознания и тол</w:t>
      </w:r>
      <w:r w:rsidR="0015586F"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>ерантности  в молодежной среде;</w:t>
      </w:r>
    </w:p>
    <w:p w:rsidR="00E040AE" w:rsidRPr="00196BAC" w:rsidRDefault="00E040AE" w:rsidP="00196B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>4)  реализация молодежных общественных ин</w:t>
      </w:r>
      <w:r w:rsidR="0015586F"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>ициатив в Красногорском  районе;</w:t>
      </w:r>
    </w:p>
    <w:p w:rsidR="00E040AE" w:rsidRPr="00196BAC" w:rsidRDefault="00E040AE" w:rsidP="00196BAC">
      <w:pPr>
        <w:shd w:val="clear" w:color="auto" w:fill="FFFFFF"/>
        <w:tabs>
          <w:tab w:val="left" w:pos="1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pacing w:val="2"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Cs/>
          <w:color w:val="000000"/>
          <w:spacing w:val="2"/>
          <w:sz w:val="20"/>
          <w:szCs w:val="20"/>
          <w:lang w:eastAsia="ru-RU"/>
        </w:rPr>
        <w:t>5) развитие системы отдыха и оздоровления детей и</w:t>
      </w:r>
      <w:r w:rsidR="0015586F" w:rsidRPr="00196BAC">
        <w:rPr>
          <w:rFonts w:ascii="Times New Roman" w:eastAsia="Calibri" w:hAnsi="Times New Roman" w:cs="Times New Roman"/>
          <w:bCs/>
          <w:color w:val="000000"/>
          <w:spacing w:val="2"/>
          <w:sz w:val="20"/>
          <w:szCs w:val="20"/>
          <w:lang w:eastAsia="ru-RU"/>
        </w:rPr>
        <w:t xml:space="preserve"> молодежи в каникулярный период;</w:t>
      </w:r>
    </w:p>
    <w:p w:rsidR="00E040AE" w:rsidRPr="00196BAC" w:rsidRDefault="00E040AE" w:rsidP="00196BAC">
      <w:pPr>
        <w:shd w:val="clear" w:color="auto" w:fill="FFFFFF"/>
        <w:tabs>
          <w:tab w:val="left" w:pos="1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Cs/>
          <w:color w:val="000000"/>
          <w:spacing w:val="2"/>
          <w:sz w:val="20"/>
          <w:szCs w:val="20"/>
          <w:lang w:eastAsia="ru-RU"/>
        </w:rPr>
        <w:t>6) профилактика подростковой  преступности, наркомании и алкоголизма, формирование здорового образа жизни молодого поколения.</w:t>
      </w:r>
    </w:p>
    <w:p w:rsidR="00980E0A" w:rsidRPr="00196BAC" w:rsidRDefault="00E040AE" w:rsidP="00196BAC">
      <w:pPr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4.3. Целевые показатели (индикаторы)</w:t>
      </w:r>
    </w:p>
    <w:p w:rsidR="00E040AE" w:rsidRPr="00196BAC" w:rsidRDefault="00E040AE" w:rsidP="00196BAC">
      <w:pPr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1)Доля молодежи, охваченной районными мероприятиями в сфере молодежной политики, от общей численности молодежи, п</w:t>
      </w:r>
      <w:r w:rsidR="00211990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роживающей на территории района.</w:t>
      </w:r>
    </w:p>
    <w:p w:rsidR="000B381F" w:rsidRPr="00196BAC" w:rsidRDefault="000B381F" w:rsidP="00196BAC">
      <w:pPr>
        <w:autoSpaceDE w:val="0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2) Количество детских и молодежных общественных объединений.</w:t>
      </w:r>
    </w:p>
    <w:p w:rsidR="00E040AE" w:rsidRPr="00196BAC" w:rsidRDefault="000B381F" w:rsidP="00196BAC">
      <w:pPr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3</w:t>
      </w:r>
      <w:r w:rsidR="00E040AE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)Доля молодежи, охваченной  муниципальными услугами (работами), от общей численности  молодежи, пр</w:t>
      </w:r>
      <w:r w:rsidR="00211990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оживающей на территории района.</w:t>
      </w:r>
    </w:p>
    <w:p w:rsidR="00E040AE" w:rsidRPr="00196BAC" w:rsidRDefault="00E040AE" w:rsidP="00196BAC">
      <w:pPr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4)Количество мероприятий патриотической направленности, в том числе по допризывной подготовке для подростков и молодежи</w:t>
      </w:r>
      <w:r w:rsidRPr="00196BAC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,</w:t>
      </w: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ед.</w:t>
      </w:r>
    </w:p>
    <w:p w:rsidR="00E040AE" w:rsidRPr="00196BAC" w:rsidRDefault="00E040AE" w:rsidP="00196BAC">
      <w:pPr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5) Количество молодежи, охваченной консультационными услугами по вопросам семьи и брака, жилья</w:t>
      </w:r>
      <w:r w:rsidR="00211990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.</w:t>
      </w:r>
    </w:p>
    <w:p w:rsidR="00E040AE" w:rsidRPr="00196BAC" w:rsidRDefault="00E040AE" w:rsidP="00196BAC">
      <w:pPr>
        <w:tabs>
          <w:tab w:val="left" w:pos="1134"/>
        </w:tabs>
        <w:autoSpaceDE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6) Охват детей и подростков школьного возраста каникулярным отдыхом через организацию сводных отрядов,  а также  трудоустроенных  подростков в районе  от общего числа детей и подростков, проживающих на территории района</w:t>
      </w:r>
      <w:r w:rsidR="00211990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.</w:t>
      </w:r>
    </w:p>
    <w:p w:rsidR="00FF205A" w:rsidRPr="00196BAC" w:rsidRDefault="00E040AE" w:rsidP="00196BAC">
      <w:pPr>
        <w:tabs>
          <w:tab w:val="left" w:pos="1134"/>
        </w:tabs>
        <w:autoSpaceDE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(</w:t>
      </w:r>
      <w:r w:rsidRPr="00196BAC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Сведения о значениях целевых показателей по годам реализации подпрограммы представлены в Приложении 1</w:t>
      </w:r>
      <w:r w:rsidR="001A6378" w:rsidRPr="00196BAC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)</w:t>
      </w:r>
      <w:r w:rsidRPr="00196BAC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.</w:t>
      </w:r>
    </w:p>
    <w:p w:rsidR="00980E0A" w:rsidRPr="00196BAC" w:rsidRDefault="00E040AE" w:rsidP="00196BAC">
      <w:pPr>
        <w:keepNext/>
        <w:shd w:val="clear" w:color="auto" w:fill="FFFFFF"/>
        <w:tabs>
          <w:tab w:val="left" w:pos="12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4.4. Сроки и этапы реализации подпрограммы</w:t>
      </w:r>
    </w:p>
    <w:p w:rsidR="00E040AE" w:rsidRPr="00196BAC" w:rsidRDefault="00E040AE" w:rsidP="00196BAC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>Подпрограмма реализуется в 2015-202</w:t>
      </w:r>
      <w:r w:rsidR="00820C8E"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>4</w:t>
      </w:r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годах. </w:t>
      </w:r>
    </w:p>
    <w:p w:rsidR="00E040AE" w:rsidRPr="00196BAC" w:rsidRDefault="00E040AE" w:rsidP="00196BAC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sz w:val="20"/>
          <w:szCs w:val="20"/>
          <w:lang w:eastAsia="ru-RU"/>
        </w:rPr>
        <w:t>Этапы реализации подпрограммы не выделяются.</w:t>
      </w:r>
    </w:p>
    <w:p w:rsidR="00E040AE" w:rsidRPr="00196BAC" w:rsidRDefault="00E040AE" w:rsidP="00196BAC">
      <w:pPr>
        <w:shd w:val="clear" w:color="auto" w:fill="FFFFFF"/>
        <w:tabs>
          <w:tab w:val="left" w:pos="1134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0"/>
          <w:szCs w:val="20"/>
        </w:rPr>
      </w:pPr>
      <w:r w:rsidRPr="00196BAC">
        <w:rPr>
          <w:rFonts w:ascii="Times New Roman" w:eastAsia="Calibri" w:hAnsi="Times New Roman" w:cs="Times New Roman"/>
          <w:b/>
          <w:sz w:val="20"/>
          <w:szCs w:val="20"/>
        </w:rPr>
        <w:t>4.5. Основные мероприятия</w:t>
      </w:r>
    </w:p>
    <w:p w:rsidR="000B381F" w:rsidRPr="00196BAC" w:rsidRDefault="000B381F" w:rsidP="00196BAC">
      <w:pPr>
        <w:pStyle w:val="a7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9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96BAC">
        <w:rPr>
          <w:rFonts w:ascii="Times New Roman" w:eastAsia="Calibri" w:hAnsi="Times New Roman" w:cs="Times New Roman"/>
          <w:sz w:val="20"/>
          <w:szCs w:val="20"/>
        </w:rPr>
        <w:t>Реализация мероприятий, направленных на патриотическое воспитание граждан Российской Федерации, проживающих на территории Красногорского  района;</w:t>
      </w:r>
    </w:p>
    <w:p w:rsidR="000B381F" w:rsidRPr="00196BAC" w:rsidRDefault="000B381F" w:rsidP="00196BAC">
      <w:pPr>
        <w:pStyle w:val="a7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9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96BAC">
        <w:rPr>
          <w:rFonts w:ascii="Times New Roman" w:eastAsia="Calibri" w:hAnsi="Times New Roman" w:cs="Times New Roman"/>
          <w:sz w:val="20"/>
          <w:szCs w:val="20"/>
        </w:rPr>
        <w:t>Организация и проведение районных семинаров, круглых столов по проблемам патриотического воспитания;</w:t>
      </w:r>
    </w:p>
    <w:p w:rsidR="000B381F" w:rsidRPr="00196BAC" w:rsidRDefault="000B381F" w:rsidP="00196BAC">
      <w:pPr>
        <w:pStyle w:val="a7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9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96BAC">
        <w:rPr>
          <w:rFonts w:ascii="Times New Roman" w:eastAsia="Calibri" w:hAnsi="Times New Roman" w:cs="Times New Roman"/>
          <w:sz w:val="20"/>
          <w:szCs w:val="20"/>
        </w:rPr>
        <w:t>Участие в республиканских мероприятиях гражданско-патриотической, военно-патриотической  направленности;</w:t>
      </w:r>
    </w:p>
    <w:p w:rsidR="000B381F" w:rsidRPr="00196BAC" w:rsidRDefault="000B381F" w:rsidP="00196BAC">
      <w:pPr>
        <w:pStyle w:val="a7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9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96BAC">
        <w:rPr>
          <w:rFonts w:ascii="Times New Roman" w:eastAsia="Calibri" w:hAnsi="Times New Roman" w:cs="Times New Roman"/>
          <w:sz w:val="20"/>
          <w:szCs w:val="20"/>
        </w:rPr>
        <w:t>Организация и проведение районной военно-патриотической акции «Во славу Отечества», посвященной Дню защитников Отечества;</w:t>
      </w:r>
    </w:p>
    <w:p w:rsidR="000B381F" w:rsidRPr="00196BAC" w:rsidRDefault="000B381F" w:rsidP="00196BAC">
      <w:pPr>
        <w:pStyle w:val="a7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9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96BAC">
        <w:rPr>
          <w:rFonts w:ascii="Times New Roman" w:eastAsia="Calibri" w:hAnsi="Times New Roman" w:cs="Times New Roman"/>
          <w:sz w:val="20"/>
          <w:szCs w:val="20"/>
        </w:rPr>
        <w:t>Организация и проведение районного праздника «День призывника» (2 раза в год);</w:t>
      </w:r>
    </w:p>
    <w:p w:rsidR="000B381F" w:rsidRPr="00196BAC" w:rsidRDefault="000B381F" w:rsidP="00196BAC">
      <w:pPr>
        <w:pStyle w:val="a7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9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96BAC">
        <w:rPr>
          <w:rFonts w:ascii="Times New Roman" w:eastAsia="Calibri" w:hAnsi="Times New Roman" w:cs="Times New Roman"/>
          <w:sz w:val="20"/>
          <w:szCs w:val="20"/>
        </w:rPr>
        <w:t>Организация проведения месячника гражданско-патриотического воспитания, посвященного Дню Защитника Отечества;</w:t>
      </w:r>
    </w:p>
    <w:p w:rsidR="000B381F" w:rsidRPr="00196BAC" w:rsidRDefault="000B381F" w:rsidP="00196BAC">
      <w:pPr>
        <w:pStyle w:val="a7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9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96BAC">
        <w:rPr>
          <w:rFonts w:ascii="Times New Roman" w:eastAsia="Calibri" w:hAnsi="Times New Roman" w:cs="Times New Roman"/>
          <w:sz w:val="20"/>
          <w:szCs w:val="20"/>
        </w:rPr>
        <w:t>Организации и проведение мероприятий, посвященных Дню Победы в ВОВ;</w:t>
      </w:r>
    </w:p>
    <w:p w:rsidR="000B381F" w:rsidRPr="00196BAC" w:rsidRDefault="000B381F" w:rsidP="00196BAC">
      <w:pPr>
        <w:pStyle w:val="a7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9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96BAC">
        <w:rPr>
          <w:rFonts w:ascii="Times New Roman" w:eastAsia="Calibri" w:hAnsi="Times New Roman" w:cs="Times New Roman"/>
          <w:sz w:val="20"/>
          <w:szCs w:val="20"/>
        </w:rPr>
        <w:lastRenderedPageBreak/>
        <w:t>Торжественное мероприятие, посвященное выводу войск и</w:t>
      </w:r>
      <w:r w:rsidR="00031D51" w:rsidRPr="00196BAC">
        <w:rPr>
          <w:rFonts w:ascii="Times New Roman" w:eastAsia="Calibri" w:hAnsi="Times New Roman" w:cs="Times New Roman"/>
          <w:sz w:val="20"/>
          <w:szCs w:val="20"/>
        </w:rPr>
        <w:t>з</w:t>
      </w:r>
      <w:r w:rsidRPr="00196BAC">
        <w:rPr>
          <w:rFonts w:ascii="Times New Roman" w:eastAsia="Calibri" w:hAnsi="Times New Roman" w:cs="Times New Roman"/>
          <w:sz w:val="20"/>
          <w:szCs w:val="20"/>
        </w:rPr>
        <w:t xml:space="preserve"> Афганистана. Чествование ветеранов боевых действий;</w:t>
      </w:r>
    </w:p>
    <w:p w:rsidR="000B381F" w:rsidRPr="00196BAC" w:rsidRDefault="000B381F" w:rsidP="00196BAC">
      <w:pPr>
        <w:pStyle w:val="a7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9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96BAC">
        <w:rPr>
          <w:rFonts w:ascii="Times New Roman" w:eastAsia="Calibri" w:hAnsi="Times New Roman" w:cs="Times New Roman"/>
          <w:sz w:val="20"/>
          <w:szCs w:val="20"/>
        </w:rPr>
        <w:t>Проведение районных мероприятий  по допризывной подготовке  молодежи (слеты, фестивали, военно-спортивные  мероприятия);</w:t>
      </w:r>
    </w:p>
    <w:p w:rsidR="000B381F" w:rsidRPr="00196BAC" w:rsidRDefault="000B381F" w:rsidP="00196BAC">
      <w:pPr>
        <w:pStyle w:val="a7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9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96BAC">
        <w:rPr>
          <w:rFonts w:ascii="Times New Roman" w:eastAsia="Calibri" w:hAnsi="Times New Roman" w:cs="Times New Roman"/>
          <w:sz w:val="20"/>
          <w:szCs w:val="20"/>
        </w:rPr>
        <w:t>Развитие деятельности местного отделения ВВПОД «ЮНАРМИЯ» при образовательных учреждениях;</w:t>
      </w:r>
    </w:p>
    <w:p w:rsidR="000B381F" w:rsidRPr="00196BAC" w:rsidRDefault="000B381F" w:rsidP="00196BAC">
      <w:pPr>
        <w:pStyle w:val="a7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9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96BAC">
        <w:rPr>
          <w:rFonts w:ascii="Times New Roman" w:eastAsia="Calibri" w:hAnsi="Times New Roman" w:cs="Times New Roman"/>
          <w:sz w:val="20"/>
          <w:szCs w:val="20"/>
        </w:rPr>
        <w:t>Реализация мероприятий, направленных  на социализацию и эффективную самореализацию молодежи;</w:t>
      </w:r>
    </w:p>
    <w:p w:rsidR="000B381F" w:rsidRPr="00196BAC" w:rsidRDefault="000B381F" w:rsidP="00196BAC">
      <w:pPr>
        <w:pStyle w:val="a7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9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96BAC">
        <w:rPr>
          <w:rFonts w:ascii="Times New Roman" w:eastAsia="Calibri" w:hAnsi="Times New Roman" w:cs="Times New Roman"/>
          <w:sz w:val="20"/>
          <w:szCs w:val="20"/>
        </w:rPr>
        <w:t>Мероприятия, направленные на развитие и поддержку детских и молодежных общественных объединений (конкурсы, акции, фестивали);</w:t>
      </w:r>
    </w:p>
    <w:p w:rsidR="000B381F" w:rsidRPr="00196BAC" w:rsidRDefault="000B381F" w:rsidP="00196BAC">
      <w:pPr>
        <w:pStyle w:val="a7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9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96BAC">
        <w:rPr>
          <w:rFonts w:ascii="Times New Roman" w:eastAsia="Calibri" w:hAnsi="Times New Roman" w:cs="Times New Roman"/>
          <w:sz w:val="20"/>
          <w:szCs w:val="20"/>
        </w:rPr>
        <w:t>Мероприятия, направленные на поддержку творчества детей и молодеж</w:t>
      </w:r>
      <w:proofErr w:type="gramStart"/>
      <w:r w:rsidRPr="00196BAC">
        <w:rPr>
          <w:rFonts w:ascii="Times New Roman" w:eastAsia="Calibri" w:hAnsi="Times New Roman" w:cs="Times New Roman"/>
          <w:sz w:val="20"/>
          <w:szCs w:val="20"/>
        </w:rPr>
        <w:t>и(</w:t>
      </w:r>
      <w:proofErr w:type="gramEnd"/>
      <w:r w:rsidRPr="00196BAC">
        <w:rPr>
          <w:rFonts w:ascii="Times New Roman" w:eastAsia="Calibri" w:hAnsi="Times New Roman" w:cs="Times New Roman"/>
          <w:sz w:val="20"/>
          <w:szCs w:val="20"/>
        </w:rPr>
        <w:t>конкурсы, фестивали, слеты);</w:t>
      </w:r>
    </w:p>
    <w:p w:rsidR="000B381F" w:rsidRPr="00196BAC" w:rsidRDefault="000B381F" w:rsidP="00196BAC">
      <w:pPr>
        <w:pStyle w:val="a7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9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96BAC">
        <w:rPr>
          <w:rFonts w:ascii="Times New Roman" w:eastAsia="Calibri" w:hAnsi="Times New Roman" w:cs="Times New Roman"/>
          <w:sz w:val="20"/>
          <w:szCs w:val="20"/>
        </w:rPr>
        <w:t xml:space="preserve">Мероприятия, направленные на профилактику асоциального поведения молодежи (акции, выездные профилактические семинары, </w:t>
      </w:r>
      <w:proofErr w:type="spellStart"/>
      <w:r w:rsidRPr="00196BAC">
        <w:rPr>
          <w:rFonts w:ascii="Times New Roman" w:eastAsia="Calibri" w:hAnsi="Times New Roman" w:cs="Times New Roman"/>
          <w:sz w:val="20"/>
          <w:szCs w:val="20"/>
        </w:rPr>
        <w:t>флешмобы</w:t>
      </w:r>
      <w:proofErr w:type="spellEnd"/>
      <w:r w:rsidRPr="00196BAC">
        <w:rPr>
          <w:rFonts w:ascii="Times New Roman" w:eastAsia="Calibri" w:hAnsi="Times New Roman" w:cs="Times New Roman"/>
          <w:sz w:val="20"/>
          <w:szCs w:val="20"/>
        </w:rPr>
        <w:t xml:space="preserve">, конкурсы, </w:t>
      </w:r>
      <w:proofErr w:type="spellStart"/>
      <w:r w:rsidRPr="00196BAC">
        <w:rPr>
          <w:rFonts w:ascii="Times New Roman" w:eastAsia="Calibri" w:hAnsi="Times New Roman" w:cs="Times New Roman"/>
          <w:sz w:val="20"/>
          <w:szCs w:val="20"/>
        </w:rPr>
        <w:t>лекции</w:t>
      </w:r>
      <w:proofErr w:type="gramStart"/>
      <w:r w:rsidR="00031D51" w:rsidRPr="00196BAC">
        <w:rPr>
          <w:rFonts w:ascii="Times New Roman" w:eastAsia="Calibri" w:hAnsi="Times New Roman" w:cs="Times New Roman"/>
          <w:sz w:val="20"/>
          <w:szCs w:val="20"/>
        </w:rPr>
        <w:t>,г</w:t>
      </w:r>
      <w:proofErr w:type="gramEnd"/>
      <w:r w:rsidRPr="00196BAC">
        <w:rPr>
          <w:rFonts w:ascii="Times New Roman" w:eastAsia="Calibri" w:hAnsi="Times New Roman" w:cs="Times New Roman"/>
          <w:sz w:val="20"/>
          <w:szCs w:val="20"/>
        </w:rPr>
        <w:t>рупповые</w:t>
      </w:r>
      <w:proofErr w:type="spellEnd"/>
      <w:r w:rsidRPr="00196BAC">
        <w:rPr>
          <w:rFonts w:ascii="Times New Roman" w:eastAsia="Calibri" w:hAnsi="Times New Roman" w:cs="Times New Roman"/>
          <w:sz w:val="20"/>
          <w:szCs w:val="20"/>
        </w:rPr>
        <w:t xml:space="preserve"> и индивидуальные консультации по профилактике асоциальных явлений);</w:t>
      </w:r>
    </w:p>
    <w:p w:rsidR="000B381F" w:rsidRPr="00196BAC" w:rsidRDefault="000B381F" w:rsidP="00196BAC">
      <w:pPr>
        <w:pStyle w:val="a7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9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96BAC">
        <w:rPr>
          <w:rFonts w:ascii="Times New Roman" w:eastAsia="Calibri" w:hAnsi="Times New Roman" w:cs="Times New Roman"/>
          <w:sz w:val="20"/>
          <w:szCs w:val="20"/>
        </w:rPr>
        <w:t>Организация трудоустройства подростков и молодежи  на средства местного и республиканского бюджетов;</w:t>
      </w:r>
    </w:p>
    <w:p w:rsidR="000B381F" w:rsidRPr="00196BAC" w:rsidRDefault="000B381F" w:rsidP="00196BAC">
      <w:pPr>
        <w:pStyle w:val="a7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9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96BAC">
        <w:rPr>
          <w:rFonts w:ascii="Times New Roman" w:eastAsia="Calibri" w:hAnsi="Times New Roman" w:cs="Times New Roman"/>
          <w:sz w:val="20"/>
          <w:szCs w:val="20"/>
        </w:rPr>
        <w:t>Консультирование подростков и молодежи по вопросам трудоустройства;</w:t>
      </w:r>
    </w:p>
    <w:p w:rsidR="000B381F" w:rsidRPr="00196BAC" w:rsidRDefault="000B381F" w:rsidP="00196BAC">
      <w:pPr>
        <w:pStyle w:val="a7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9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96BAC">
        <w:rPr>
          <w:rFonts w:ascii="Times New Roman" w:eastAsia="Calibri" w:hAnsi="Times New Roman" w:cs="Times New Roman"/>
          <w:sz w:val="20"/>
          <w:szCs w:val="20"/>
        </w:rPr>
        <w:t>Организация досуга и занятости детей и подростков через сводные отряды, дворовые команды, спортивно-досуговые площадки;</w:t>
      </w:r>
    </w:p>
    <w:p w:rsidR="000B381F" w:rsidRPr="00196BAC" w:rsidRDefault="000B381F" w:rsidP="00196BAC">
      <w:pPr>
        <w:pStyle w:val="a7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9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96BAC">
        <w:rPr>
          <w:rFonts w:ascii="Times New Roman" w:eastAsia="Calibri" w:hAnsi="Times New Roman" w:cs="Times New Roman"/>
          <w:sz w:val="20"/>
          <w:szCs w:val="20"/>
        </w:rPr>
        <w:t>Мероприятия по профориентации учащейся молодежи (выездные семинары, Ярмарка учебных мест, мониторинг, консультации);</w:t>
      </w:r>
    </w:p>
    <w:p w:rsidR="000B381F" w:rsidRPr="00196BAC" w:rsidRDefault="000B381F" w:rsidP="00196BAC">
      <w:pPr>
        <w:pStyle w:val="a7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9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96BAC">
        <w:rPr>
          <w:rFonts w:ascii="Times New Roman" w:eastAsia="Calibri" w:hAnsi="Times New Roman" w:cs="Times New Roman"/>
          <w:sz w:val="20"/>
          <w:szCs w:val="20"/>
        </w:rPr>
        <w:t>Участие специалистов района в республиканских семинарах и  мероприятиях  по организации трудовой занятости подростков и молодежи, по пропаганде ЗОЖ, профилактики асоциального поведения молодежи;</w:t>
      </w:r>
    </w:p>
    <w:p w:rsidR="000B381F" w:rsidRPr="00196BAC" w:rsidRDefault="000B381F" w:rsidP="00196BAC">
      <w:pPr>
        <w:pStyle w:val="a7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9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96BAC">
        <w:rPr>
          <w:rFonts w:ascii="Times New Roman" w:eastAsia="Calibri" w:hAnsi="Times New Roman" w:cs="Times New Roman"/>
          <w:sz w:val="20"/>
          <w:szCs w:val="20"/>
        </w:rPr>
        <w:t>Организация и проведение  мероприятий, посвященных Дню Российской  молодежи;</w:t>
      </w:r>
    </w:p>
    <w:p w:rsidR="000B381F" w:rsidRPr="00196BAC" w:rsidRDefault="000B381F" w:rsidP="00196BAC">
      <w:pPr>
        <w:pStyle w:val="a7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9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96BAC">
        <w:rPr>
          <w:rFonts w:ascii="Times New Roman" w:eastAsia="Calibri" w:hAnsi="Times New Roman" w:cs="Times New Roman"/>
          <w:sz w:val="20"/>
          <w:szCs w:val="20"/>
        </w:rPr>
        <w:t>Организация  мероприятий, направленных на поддержку молодых семей;</w:t>
      </w:r>
    </w:p>
    <w:p w:rsidR="000B381F" w:rsidRPr="00196BAC" w:rsidRDefault="000B381F" w:rsidP="00196BAC">
      <w:pPr>
        <w:pStyle w:val="a7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9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96BAC">
        <w:rPr>
          <w:rFonts w:ascii="Times New Roman" w:eastAsia="Calibri" w:hAnsi="Times New Roman" w:cs="Times New Roman"/>
          <w:sz w:val="20"/>
          <w:szCs w:val="20"/>
        </w:rPr>
        <w:t>Организация  мероприятий для работающей молодежи;</w:t>
      </w:r>
    </w:p>
    <w:p w:rsidR="000B381F" w:rsidRPr="00196BAC" w:rsidRDefault="000B381F" w:rsidP="00196BAC">
      <w:pPr>
        <w:pStyle w:val="a7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9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96BAC">
        <w:rPr>
          <w:rFonts w:ascii="Times New Roman" w:eastAsia="Calibri" w:hAnsi="Times New Roman" w:cs="Times New Roman"/>
          <w:sz w:val="20"/>
          <w:szCs w:val="20"/>
        </w:rPr>
        <w:t>Организация участия молодежи в межрайонных и республиканских мероприятиях;</w:t>
      </w:r>
    </w:p>
    <w:p w:rsidR="000B381F" w:rsidRPr="00196BAC" w:rsidRDefault="000B381F" w:rsidP="00196BAC">
      <w:pPr>
        <w:pStyle w:val="a7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9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96BAC">
        <w:rPr>
          <w:rFonts w:ascii="Times New Roman" w:eastAsia="Calibri" w:hAnsi="Times New Roman" w:cs="Times New Roman"/>
          <w:sz w:val="20"/>
          <w:szCs w:val="20"/>
        </w:rPr>
        <w:t>Проведение аттестации руководителя и специалистов МЦ «Встреча»;</w:t>
      </w:r>
    </w:p>
    <w:p w:rsidR="000B381F" w:rsidRPr="00196BAC" w:rsidRDefault="000B381F" w:rsidP="00196BAC">
      <w:pPr>
        <w:pStyle w:val="a7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9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96BAC">
        <w:rPr>
          <w:rFonts w:ascii="Times New Roman" w:eastAsia="Calibri" w:hAnsi="Times New Roman" w:cs="Times New Roman"/>
          <w:sz w:val="20"/>
          <w:szCs w:val="20"/>
        </w:rPr>
        <w:t>Участие в республиканских конкурсах программ по организации летнего отдыха, трудоустройству и занятости  подростков и молодежи, программ по развитию социальных инициатив  и патриотическому воспитанию;</w:t>
      </w:r>
    </w:p>
    <w:p w:rsidR="000B381F" w:rsidRPr="00196BAC" w:rsidRDefault="000B381F" w:rsidP="00196BAC">
      <w:pPr>
        <w:pStyle w:val="a7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9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96BAC">
        <w:rPr>
          <w:rFonts w:ascii="Times New Roman" w:eastAsia="Calibri" w:hAnsi="Times New Roman" w:cs="Times New Roman"/>
          <w:sz w:val="20"/>
          <w:szCs w:val="20"/>
        </w:rPr>
        <w:t>Организация информирования молодежи (интернет, газета, радио);</w:t>
      </w:r>
    </w:p>
    <w:p w:rsidR="000B381F" w:rsidRPr="00196BAC" w:rsidRDefault="000B381F" w:rsidP="00196BAC">
      <w:pPr>
        <w:pStyle w:val="a7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9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96BAC">
        <w:rPr>
          <w:rFonts w:ascii="Times New Roman" w:eastAsia="Calibri" w:hAnsi="Times New Roman" w:cs="Times New Roman"/>
          <w:sz w:val="20"/>
          <w:szCs w:val="20"/>
        </w:rPr>
        <w:t>Проведение социологических исследований, опросов, анкетирования среди молодежи;</w:t>
      </w:r>
    </w:p>
    <w:p w:rsidR="000B381F" w:rsidRPr="00196BAC" w:rsidRDefault="000B381F" w:rsidP="00196BAC">
      <w:pPr>
        <w:pStyle w:val="a7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9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96BAC">
        <w:rPr>
          <w:rFonts w:ascii="Times New Roman" w:eastAsia="Calibri" w:hAnsi="Times New Roman" w:cs="Times New Roman"/>
          <w:sz w:val="20"/>
          <w:szCs w:val="20"/>
        </w:rPr>
        <w:t>Реализация мероприятий в области технического оснащения учреждений, реализующих государственную молодёжную политику;</w:t>
      </w:r>
    </w:p>
    <w:p w:rsidR="000B381F" w:rsidRPr="00196BAC" w:rsidRDefault="000B381F" w:rsidP="00196BAC">
      <w:pPr>
        <w:pStyle w:val="a7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9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96BAC">
        <w:rPr>
          <w:rFonts w:ascii="Times New Roman" w:eastAsia="Calibri" w:hAnsi="Times New Roman" w:cs="Times New Roman"/>
          <w:sz w:val="20"/>
          <w:szCs w:val="20"/>
        </w:rPr>
        <w:t>Материально-техническое обеспечение муниципального учреждения, оказывающего услуги по организации и проведению мероприятий для детей и молодежи;</w:t>
      </w:r>
    </w:p>
    <w:p w:rsidR="000B381F" w:rsidRPr="00196BAC" w:rsidRDefault="000B381F" w:rsidP="00196BAC">
      <w:pPr>
        <w:pStyle w:val="a7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9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96BAC">
        <w:rPr>
          <w:rFonts w:ascii="Times New Roman" w:eastAsia="Calibri" w:hAnsi="Times New Roman" w:cs="Times New Roman"/>
          <w:sz w:val="20"/>
          <w:szCs w:val="20"/>
        </w:rPr>
        <w:t>Ремонт муниципального учреждения, оказывающего услуги по организации и проведению мероприятий для детей и молодежи.</w:t>
      </w:r>
    </w:p>
    <w:p w:rsidR="00E040AE" w:rsidRPr="00196BAC" w:rsidRDefault="000B381F" w:rsidP="00196BAC">
      <w:pPr>
        <w:tabs>
          <w:tab w:val="left" w:pos="1134"/>
        </w:tabs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(Сведения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программе).</w:t>
      </w:r>
    </w:p>
    <w:p w:rsidR="00835D26" w:rsidRPr="00196BAC" w:rsidRDefault="00E040AE" w:rsidP="00196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96BA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4.6.  Меры муниципального регулирования</w:t>
      </w:r>
    </w:p>
    <w:p w:rsidR="00E040AE" w:rsidRPr="00196BAC" w:rsidRDefault="00E040AE" w:rsidP="00196B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>Вопросы, связанные с оплатой труда работников МБУ «Молодежный центр «Встреча», в настоящее время регулируются Положением «Об оплате труда работников муниципального учреждения Молодежный центр «Встреча», утвержденным постановлением Администрации  МО «Красногорский район»  от  28 октября 2013 года  № 1010.</w:t>
      </w:r>
    </w:p>
    <w:p w:rsidR="00835D26" w:rsidRPr="00196BAC" w:rsidRDefault="00E040AE" w:rsidP="00196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96BA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4.7. Прогноз сводных показателей муниципальных заданий</w:t>
      </w:r>
    </w:p>
    <w:p w:rsidR="00FF205A" w:rsidRPr="00196BAC" w:rsidRDefault="00E040AE" w:rsidP="00196BAC">
      <w:pPr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>В рамках подпрограммы не осуществляется оказание муниципальных услуг.</w:t>
      </w:r>
    </w:p>
    <w:p w:rsidR="00F835A3" w:rsidRPr="00196BAC" w:rsidRDefault="00E040AE" w:rsidP="00196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96BA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4.8. Взаимодействие с органами государственной власти и местного самоуправления, </w:t>
      </w:r>
    </w:p>
    <w:p w:rsidR="00835D26" w:rsidRPr="00196BAC" w:rsidRDefault="00835D26" w:rsidP="00196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96BA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организациями и гражданами</w:t>
      </w:r>
    </w:p>
    <w:p w:rsidR="00E040AE" w:rsidRPr="00196BAC" w:rsidRDefault="00E040AE" w:rsidP="00196B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целях проведения согласованной молодежной политики осуществляется взаимодействие с Министерством по делам молодежи Удмуртской Республики. </w:t>
      </w:r>
    </w:p>
    <w:p w:rsidR="00E040AE" w:rsidRPr="00196BAC" w:rsidRDefault="00E040AE" w:rsidP="00196B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 трудоустройства подростков и молодежи в летний период осуществляется во взаимодействии с Государственным казённым учреждением Удмуртской Республики «Центр занятости населения  Красногорского  района».</w:t>
      </w:r>
    </w:p>
    <w:p w:rsidR="00E040AE" w:rsidRPr="00196BAC" w:rsidRDefault="00E040AE" w:rsidP="00196B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>Мероприятия подпрограммы реализуются при участии М</w:t>
      </w:r>
      <w:r w:rsidR="00917541"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>БУ Молодежный центр «Встреча», Отдела образования А</w:t>
      </w:r>
      <w:r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дминистрации </w:t>
      </w:r>
      <w:r w:rsidR="00917541"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муниципального образования </w:t>
      </w:r>
      <w:r w:rsidR="004B0AB5"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«Муниципальный округ Красногорский район Удмуртской Республики» </w:t>
      </w:r>
      <w:r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образовательных  учреждений, отдела культуры, спорта и молодежной политики, </w:t>
      </w:r>
      <w:r w:rsidR="00551E4B"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>пункта</w:t>
      </w:r>
      <w:r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полиции «Красногорск</w:t>
      </w:r>
      <w:r w:rsidR="00551E4B"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>ий</w:t>
      </w:r>
      <w:r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», БУЗ «Красногорская </w:t>
      </w:r>
      <w:r w:rsidR="00551E4B"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>РБ МЗ УР</w:t>
      </w:r>
      <w:r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», молодежных и детских общественных объединений, иных негосударственных организаций, реализующих социальные программы (проекты) по работе с детьми и молодежью. </w:t>
      </w:r>
      <w:proofErr w:type="gramEnd"/>
    </w:p>
    <w:p w:rsidR="00E040AE" w:rsidRPr="00196BAC" w:rsidRDefault="00E040AE" w:rsidP="00196B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проведения мероприятий по работе с детьми и молодежью используется потенциал спортивных  и иных учреждений</w:t>
      </w:r>
      <w:r w:rsidR="00917541"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917541" w:rsidRPr="00196BAC" w:rsidRDefault="00E040AE" w:rsidP="00196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96BA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4.9.</w:t>
      </w:r>
      <w:r w:rsidRPr="00196BA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Ресурсное обеспечение подпрограммы</w:t>
      </w:r>
    </w:p>
    <w:p w:rsidR="00E040AE" w:rsidRPr="00196BAC" w:rsidRDefault="00E040AE" w:rsidP="00196B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Источниками ресурсного обеспечения подпрограммы являются средства бюджета </w:t>
      </w:r>
      <w:r w:rsidR="004B0AB5"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>МО «Муниципальный округ Красногорский район Удмуртской Республики»</w:t>
      </w:r>
      <w:r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в том числе средства (гранты), молодежными и детскими общественными объединениями, иными негосударственными организациями, на реализацию социальных программ (проектов) по работе с детьми и молодежью. </w:t>
      </w:r>
    </w:p>
    <w:p w:rsidR="00E040AE" w:rsidRPr="00196BAC" w:rsidRDefault="00E040AE" w:rsidP="00196B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Общий объем финансирования мероприятий подпрограммы за счет средств бюджета  района составит</w:t>
      </w:r>
      <w:r w:rsidR="00C70B6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8 470</w:t>
      </w:r>
      <w:r w:rsidR="002927C5"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C70B61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тыс. рублей, в том числе</w:t>
      </w:r>
    </w:p>
    <w:p w:rsidR="00E040AE" w:rsidRPr="00196BAC" w:rsidRDefault="00E040AE" w:rsidP="00196B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- 2015 год </w:t>
      </w:r>
      <w:r w:rsidR="00F835A3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–</w:t>
      </w:r>
      <w:r w:rsidR="009D21E8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0</w:t>
      </w: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руб.</w:t>
      </w:r>
    </w:p>
    <w:p w:rsidR="00E040AE" w:rsidRPr="00196BAC" w:rsidRDefault="00E040AE" w:rsidP="00196BAC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- 2016 год – </w:t>
      </w:r>
      <w:r w:rsidR="009D21E8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0</w:t>
      </w: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руб.</w:t>
      </w:r>
    </w:p>
    <w:p w:rsidR="00E040AE" w:rsidRPr="00196BAC" w:rsidRDefault="00E040AE" w:rsidP="00196BAC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- 2017 год – </w:t>
      </w:r>
      <w:r w:rsidR="00820C8E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1179</w:t>
      </w: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,</w:t>
      </w:r>
      <w:r w:rsidR="00820C8E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1</w:t>
      </w:r>
      <w:r w:rsidR="009D21E8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тыс.</w:t>
      </w: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руб.</w:t>
      </w:r>
    </w:p>
    <w:p w:rsidR="00E040AE" w:rsidRPr="00196BAC" w:rsidRDefault="00E040AE" w:rsidP="00196BAC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- 2018 год – </w:t>
      </w:r>
      <w:r w:rsidR="00820C8E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990</w:t>
      </w: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,</w:t>
      </w:r>
      <w:r w:rsidR="00820C8E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8</w:t>
      </w:r>
      <w:r w:rsidR="009D21E8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тыс.</w:t>
      </w: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руб.</w:t>
      </w:r>
      <w:bookmarkStart w:id="0" w:name="_GoBack"/>
      <w:bookmarkEnd w:id="0"/>
    </w:p>
    <w:p w:rsidR="00E040AE" w:rsidRPr="00196BAC" w:rsidRDefault="00E040AE" w:rsidP="00196BAC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- 2019 год – </w:t>
      </w:r>
      <w:r w:rsidR="00C0261C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979,6</w:t>
      </w:r>
      <w:r w:rsidR="009D21E8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тыс.</w:t>
      </w: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руб.</w:t>
      </w:r>
    </w:p>
    <w:p w:rsidR="00E040AE" w:rsidRPr="00196BAC" w:rsidRDefault="00E040AE" w:rsidP="00196BAC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- 2020 год </w:t>
      </w:r>
      <w:r w:rsidR="00F835A3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–</w:t>
      </w:r>
      <w:r w:rsidR="00C0261C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1 038,2</w:t>
      </w:r>
      <w:r w:rsidR="009D21E8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тыс.</w:t>
      </w: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руб.</w:t>
      </w:r>
    </w:p>
    <w:p w:rsidR="00820C8E" w:rsidRPr="00196BAC" w:rsidRDefault="00820C8E" w:rsidP="00196BAC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- 2021 год –</w:t>
      </w:r>
      <w:r w:rsidR="00C70B61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2</w:t>
      </w:r>
      <w:r w:rsidR="00C0261C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 7</w:t>
      </w:r>
      <w:r w:rsidR="00C70B61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1</w:t>
      </w:r>
      <w:r w:rsidR="00C0261C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9,</w:t>
      </w:r>
      <w:r w:rsidR="00C70B61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8</w:t>
      </w:r>
      <w:r w:rsidR="009D21E8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тыс.</w:t>
      </w: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руб.</w:t>
      </w:r>
    </w:p>
    <w:p w:rsidR="00820C8E" w:rsidRPr="00196BAC" w:rsidRDefault="00C0261C" w:rsidP="00196BAC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- 2022 год –</w:t>
      </w:r>
      <w:r w:rsidR="00C70B61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5</w:t>
      </w: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1</w:t>
      </w:r>
      <w:r w:rsidR="00C70B61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3</w:t>
      </w: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,0</w:t>
      </w:r>
      <w:r w:rsidR="009D21E8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тыс.</w:t>
      </w:r>
      <w:r w:rsidR="00820C8E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руб.</w:t>
      </w:r>
    </w:p>
    <w:p w:rsidR="00820C8E" w:rsidRPr="00196BAC" w:rsidRDefault="00820C8E" w:rsidP="00196BAC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- 2023 год –</w:t>
      </w:r>
      <w:r w:rsidR="00C0261C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5</w:t>
      </w:r>
      <w:r w:rsidR="00C70B61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22</w:t>
      </w:r>
      <w:r w:rsidR="00C0261C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,</w:t>
      </w:r>
      <w:r w:rsidR="00C70B61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2</w:t>
      </w:r>
      <w:r w:rsidR="009D21E8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тыс.</w:t>
      </w: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руб.</w:t>
      </w:r>
    </w:p>
    <w:p w:rsidR="00820C8E" w:rsidRPr="00196BAC" w:rsidRDefault="00820C8E" w:rsidP="00196BAC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- 2024 год – </w:t>
      </w:r>
      <w:r w:rsidR="00C70B61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5</w:t>
      </w:r>
      <w:r w:rsidR="00C0261C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2</w:t>
      </w:r>
      <w:r w:rsidR="00C70B61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7</w:t>
      </w:r>
      <w:r w:rsidR="00C0261C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,</w:t>
      </w:r>
      <w:r w:rsidR="00C70B61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4</w:t>
      </w:r>
      <w:r w:rsidR="009D21E8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тыс.</w:t>
      </w: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руб.</w:t>
      </w:r>
    </w:p>
    <w:p w:rsidR="00F835A3" w:rsidRPr="00196BAC" w:rsidRDefault="00E040AE" w:rsidP="00196B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>Ресурсное обеспечение подпрограммы за счет средств бюджета  района подлежит уточнению в</w:t>
      </w:r>
      <w:r w:rsidR="004B0AB5"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>рамках бюджетного цикла</w:t>
      </w:r>
      <w:r w:rsidR="00F835A3"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E040AE" w:rsidRPr="00196BAC" w:rsidRDefault="00E040AE" w:rsidP="00196B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4.10. Риски и меры по управлению рисками</w:t>
      </w:r>
    </w:p>
    <w:p w:rsidR="00E040AE" w:rsidRPr="00196BAC" w:rsidRDefault="00E040AE" w:rsidP="00196BAC">
      <w:pPr>
        <w:numPr>
          <w:ilvl w:val="0"/>
          <w:numId w:val="2"/>
        </w:numPr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Организационно-управленческие риски</w:t>
      </w:r>
      <w:r w:rsidR="00B21676"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E040AE" w:rsidRPr="00196BAC" w:rsidRDefault="00E040AE" w:rsidP="00196BAC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Организационно-управленческие риски связаны с межведомственным характером сферы реализации подпрограммы. Необходимо обеспечить согласованность действий многих исполнителей и участников процессов. Для минимизации рисков в целях управления подпрограммой будет образована межведомственная рабочая группа под председательством Заместителя главы администрации по социальным вопросам; в состав рабочей группы в обязательном порядке войдут все соисполнители программы. </w:t>
      </w:r>
    </w:p>
    <w:p w:rsidR="00E040AE" w:rsidRPr="00196BAC" w:rsidRDefault="00E040AE" w:rsidP="00196BAC">
      <w:pPr>
        <w:pStyle w:val="a7"/>
        <w:numPr>
          <w:ilvl w:val="0"/>
          <w:numId w:val="2"/>
        </w:numPr>
        <w:tabs>
          <w:tab w:val="num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Финансовые риски</w:t>
      </w:r>
      <w:r w:rsidR="00B21676"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E040AE" w:rsidRPr="00196BAC" w:rsidRDefault="00E040AE" w:rsidP="00196BAC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Финансовые риски связаны с ограниченностью бюджетных ресурсов на цели реализации подпрограммы, а также с возможностью нецелевого и (или) неэффективного использования бюджетных средств, в ходе реализации мероприятий подпр</w:t>
      </w:r>
      <w:r w:rsidR="002845F7"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>ограммы. Для управления риском:</w:t>
      </w:r>
    </w:p>
    <w:p w:rsidR="00E040AE" w:rsidRPr="00196BAC" w:rsidRDefault="00E040AE" w:rsidP="00196BAC">
      <w:pPr>
        <w:numPr>
          <w:ilvl w:val="0"/>
          <w:numId w:val="6"/>
        </w:numPr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>требуемые объемы бюджетного финансирования обосновываются в рамках бюджетного цикла;</w:t>
      </w:r>
    </w:p>
    <w:p w:rsidR="00E040AE" w:rsidRPr="00196BAC" w:rsidRDefault="00E040AE" w:rsidP="00196BAC">
      <w:pPr>
        <w:numPr>
          <w:ilvl w:val="0"/>
          <w:numId w:val="6"/>
        </w:numPr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применяется механизм финансирования муниципальных бюджетных учреждений путем выделения субсидии на выполнение муниципального задания на оказание муниципальных услуг (работ). В муниципальном задании формулируются целевые показатели объема и качества оказания муниципальных услуг, осуществляется </w:t>
      </w:r>
      <w:proofErr w:type="gramStart"/>
      <w:r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контроль за</w:t>
      </w:r>
      <w:proofErr w:type="gramEnd"/>
      <w:r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выполнением муниципальных заданий. </w:t>
      </w:r>
    </w:p>
    <w:p w:rsidR="00E040AE" w:rsidRPr="00196BAC" w:rsidRDefault="00E040AE" w:rsidP="00196BAC">
      <w:pPr>
        <w:numPr>
          <w:ilvl w:val="0"/>
          <w:numId w:val="5"/>
        </w:numPr>
        <w:tabs>
          <w:tab w:val="clear" w:pos="720"/>
          <w:tab w:val="num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Правовые риски</w:t>
      </w:r>
      <w:r w:rsidR="006F0640"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E040AE" w:rsidRPr="00196BAC" w:rsidRDefault="00E040AE" w:rsidP="00196BAC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Реализация отдельных мероприятий подпрограммы зависит от правовых актов, принимаемых на федеральном и республиканском уровнях. Это касается вопросов, связанных с совершенствованием системы оплаты труда и внедрения эффективных контрактов с руководителями и работниками муниципальных бюджетных учреждений, с уточнением перечней муниципальных услуг. </w:t>
      </w:r>
      <w:proofErr w:type="gramStart"/>
      <w:r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контроля ситуации будет осуществляться мониторинг разрабатываемых правовых актов на федеральном и республиканском уровнях, по возможности - участие в обсуждении проектов правовых актов. </w:t>
      </w:r>
      <w:proofErr w:type="gramEnd"/>
    </w:p>
    <w:p w:rsidR="00E040AE" w:rsidRPr="00196BAC" w:rsidRDefault="00E040AE" w:rsidP="00196BAC">
      <w:pPr>
        <w:numPr>
          <w:ilvl w:val="0"/>
          <w:numId w:val="5"/>
        </w:numPr>
        <w:tabs>
          <w:tab w:val="clear" w:pos="720"/>
          <w:tab w:val="num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>Кадровые риски</w:t>
      </w:r>
      <w:r w:rsidR="00434E0B"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E040AE" w:rsidRPr="00196BAC" w:rsidRDefault="00E040AE" w:rsidP="00196BAC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96BAC">
        <w:rPr>
          <w:rFonts w:ascii="Times New Roman" w:eastAsia="Times New Roman" w:hAnsi="Times New Roman" w:cs="Times New Roman"/>
          <w:sz w:val="20"/>
          <w:szCs w:val="20"/>
          <w:lang w:eastAsia="ru-RU"/>
        </w:rPr>
        <w:t>Связаны с недостаточной квалификацией сотрудников для внедрения новых форм и методов работы. Для минимизации рисков будет проводиться подготовка и переподготовка кадров. Для привлечения в муниципальные бюджетные учреждения квалифицированных и талантливых специалистов предусмотрены меры по повышению заработной платы, а также создание материальных стимулов в зависимости от результатов профессиональной служебной деятельности.</w:t>
      </w:r>
    </w:p>
    <w:p w:rsidR="006F0640" w:rsidRPr="00196BAC" w:rsidRDefault="00E040AE" w:rsidP="00196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96BA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4.11. Конечные результаты и оценка эффективности</w:t>
      </w:r>
    </w:p>
    <w:p w:rsidR="00E040AE" w:rsidRPr="00196BAC" w:rsidRDefault="00E040AE" w:rsidP="00196BA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Реализация подпрограммы позволит создать дополнительные возможности для вовлечения подростков и молодежи в позитивную социально-культурную деятельность и волонтерские отряды, что поможет молодым людям осознать нравственные ценности, получить опыт социального взаимодействия, будет способствовать выявлению и развитию лучшего потенциала творческой молодежи. </w:t>
      </w:r>
    </w:p>
    <w:p w:rsidR="00E040AE" w:rsidRPr="00196BAC" w:rsidRDefault="00E040AE" w:rsidP="00196BA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Основными конечными результатами реализации программы являются:</w:t>
      </w:r>
    </w:p>
    <w:p w:rsidR="00F769DC" w:rsidRPr="00196BAC" w:rsidRDefault="00E040AE" w:rsidP="00196BA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- </w:t>
      </w:r>
      <w:r w:rsidR="00545BE2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у</w:t>
      </w: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величение количества молодежи, охваченной районными мероприяти</w:t>
      </w:r>
      <w:r w:rsidR="00F769DC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ями в сфере молодежной политики;</w:t>
      </w:r>
    </w:p>
    <w:p w:rsidR="00E040AE" w:rsidRPr="00196BAC" w:rsidRDefault="00E040AE" w:rsidP="00196BA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- </w:t>
      </w:r>
      <w:r w:rsidR="00545BE2"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у</w:t>
      </w: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величение количества детей и молодежи, участвующих в работе детских и молодежных общественных объединений;</w:t>
      </w:r>
    </w:p>
    <w:p w:rsidR="00E040AE" w:rsidRPr="00196BAC" w:rsidRDefault="00E040AE" w:rsidP="00196BA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-формирование гражданского и патриотического мировоззрения молодежи, повышение ее социальной и творческой активности;</w:t>
      </w:r>
    </w:p>
    <w:p w:rsidR="00E040AE" w:rsidRPr="00196BAC" w:rsidRDefault="00E040AE" w:rsidP="00196BA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- увеличение количества граждан, участвующих в работе патриотических объединений, клубов.  </w:t>
      </w:r>
    </w:p>
    <w:p w:rsidR="00E040AE" w:rsidRPr="00196BAC" w:rsidRDefault="00E040AE" w:rsidP="00196BA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- увеличение  количества подростков, охваченных деятельностью детских разновозрастных отрядов, а также временно трудоустроенных</w:t>
      </w:r>
    </w:p>
    <w:p w:rsidR="001F6FD9" w:rsidRPr="00196BAC" w:rsidRDefault="00E040AE" w:rsidP="00196BAC">
      <w:pPr>
        <w:autoSpaceDE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196BA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муниципальной программы.</w:t>
      </w:r>
    </w:p>
    <w:sectPr w:rsidR="001F6FD9" w:rsidRPr="00196BAC" w:rsidSect="00196BAC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C32" w:rsidRDefault="00C45C32" w:rsidP="00E040AE">
      <w:pPr>
        <w:spacing w:after="0" w:line="240" w:lineRule="auto"/>
      </w:pPr>
      <w:r>
        <w:separator/>
      </w:r>
    </w:p>
  </w:endnote>
  <w:endnote w:type="continuationSeparator" w:id="0">
    <w:p w:rsidR="00C45C32" w:rsidRDefault="00C45C32" w:rsidP="00E04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C32" w:rsidRDefault="00C45C32" w:rsidP="00E040AE">
      <w:pPr>
        <w:spacing w:after="0" w:line="240" w:lineRule="auto"/>
      </w:pPr>
      <w:r>
        <w:separator/>
      </w:r>
    </w:p>
  </w:footnote>
  <w:footnote w:type="continuationSeparator" w:id="0">
    <w:p w:rsidR="00C45C32" w:rsidRDefault="00C45C32" w:rsidP="00E040AE">
      <w:pPr>
        <w:spacing w:after="0" w:line="240" w:lineRule="auto"/>
      </w:pPr>
      <w:r>
        <w:continuationSeparator/>
      </w:r>
    </w:p>
  </w:footnote>
  <w:footnote w:id="1">
    <w:p w:rsidR="009C5363" w:rsidRDefault="009C5363" w:rsidP="00E040AE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 w:hint="default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Cs w:val="0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hint="default"/>
        <w:b w:val="0"/>
        <w:i w:val="0"/>
        <w:sz w:val="24"/>
      </w:rPr>
    </w:lvl>
  </w:abstractNum>
  <w:abstractNum w:abstractNumId="4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</w:abstractNum>
  <w:abstractNum w:abstractNumId="7">
    <w:nsid w:val="65EB2ED2"/>
    <w:multiLevelType w:val="hybridMultilevel"/>
    <w:tmpl w:val="531A6B9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40AE"/>
    <w:rsid w:val="00001E52"/>
    <w:rsid w:val="00023574"/>
    <w:rsid w:val="00031D51"/>
    <w:rsid w:val="00073306"/>
    <w:rsid w:val="000B381F"/>
    <w:rsid w:val="000E5F4E"/>
    <w:rsid w:val="0015586F"/>
    <w:rsid w:val="00196BAC"/>
    <w:rsid w:val="001A6378"/>
    <w:rsid w:val="001E1332"/>
    <w:rsid w:val="001F6FD9"/>
    <w:rsid w:val="00211990"/>
    <w:rsid w:val="00236622"/>
    <w:rsid w:val="00257E84"/>
    <w:rsid w:val="00277D67"/>
    <w:rsid w:val="002845F7"/>
    <w:rsid w:val="002927C5"/>
    <w:rsid w:val="00306D01"/>
    <w:rsid w:val="00342A91"/>
    <w:rsid w:val="003F06C8"/>
    <w:rsid w:val="00433905"/>
    <w:rsid w:val="00434E0B"/>
    <w:rsid w:val="00442D7F"/>
    <w:rsid w:val="00446C52"/>
    <w:rsid w:val="004B0AB5"/>
    <w:rsid w:val="004C0743"/>
    <w:rsid w:val="005306A7"/>
    <w:rsid w:val="00545BE2"/>
    <w:rsid w:val="00551E4B"/>
    <w:rsid w:val="0058165C"/>
    <w:rsid w:val="00657807"/>
    <w:rsid w:val="006F0640"/>
    <w:rsid w:val="00820C8E"/>
    <w:rsid w:val="00835D26"/>
    <w:rsid w:val="008D6190"/>
    <w:rsid w:val="008F2293"/>
    <w:rsid w:val="00917541"/>
    <w:rsid w:val="00972B52"/>
    <w:rsid w:val="00980458"/>
    <w:rsid w:val="00980E0A"/>
    <w:rsid w:val="009961AC"/>
    <w:rsid w:val="009C5363"/>
    <w:rsid w:val="009D21E8"/>
    <w:rsid w:val="009E5D2D"/>
    <w:rsid w:val="00A64A97"/>
    <w:rsid w:val="00A652C2"/>
    <w:rsid w:val="00A6693C"/>
    <w:rsid w:val="00AE13EF"/>
    <w:rsid w:val="00B0524B"/>
    <w:rsid w:val="00B12503"/>
    <w:rsid w:val="00B1263D"/>
    <w:rsid w:val="00B21676"/>
    <w:rsid w:val="00BF04F1"/>
    <w:rsid w:val="00C0261C"/>
    <w:rsid w:val="00C13644"/>
    <w:rsid w:val="00C376EE"/>
    <w:rsid w:val="00C45C32"/>
    <w:rsid w:val="00C70B61"/>
    <w:rsid w:val="00CD5B82"/>
    <w:rsid w:val="00D57FF7"/>
    <w:rsid w:val="00D60B8F"/>
    <w:rsid w:val="00D872D1"/>
    <w:rsid w:val="00DA0B9A"/>
    <w:rsid w:val="00DB6474"/>
    <w:rsid w:val="00DC3D00"/>
    <w:rsid w:val="00E040AE"/>
    <w:rsid w:val="00E23E69"/>
    <w:rsid w:val="00E54C93"/>
    <w:rsid w:val="00EF5B5E"/>
    <w:rsid w:val="00EF5BFD"/>
    <w:rsid w:val="00F1069C"/>
    <w:rsid w:val="00F629A2"/>
    <w:rsid w:val="00F769DC"/>
    <w:rsid w:val="00F835A3"/>
    <w:rsid w:val="00FF20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6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040A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40AE"/>
    <w:rPr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E04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40A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216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040A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40AE"/>
    <w:rPr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E04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40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6</Pages>
  <Words>3845</Words>
  <Characters>21917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Солодянкина ИВ</dc:creator>
  <cp:lastModifiedBy>OBR</cp:lastModifiedBy>
  <cp:revision>63</cp:revision>
  <cp:lastPrinted>2021-12-16T04:48:00Z</cp:lastPrinted>
  <dcterms:created xsi:type="dcterms:W3CDTF">2014-09-24T08:54:00Z</dcterms:created>
  <dcterms:modified xsi:type="dcterms:W3CDTF">2022-02-21T09:28:00Z</dcterms:modified>
</cp:coreProperties>
</file>